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99" w:rsidRPr="00973294" w:rsidRDefault="00B10B99" w:rsidP="0097329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73294">
        <w:rPr>
          <w:rFonts w:ascii="Arial" w:hAnsi="Arial" w:cs="Arial"/>
          <w:b/>
          <w:sz w:val="28"/>
          <w:szCs w:val="28"/>
        </w:rPr>
        <w:t>Name of Project:    Kur World Integrated Eco Resort</w:t>
      </w:r>
    </w:p>
    <w:p w:rsidR="00B10B99" w:rsidRPr="00973294" w:rsidRDefault="00B10B99" w:rsidP="00973294">
      <w:pPr>
        <w:spacing w:line="240" w:lineRule="auto"/>
        <w:rPr>
          <w:rFonts w:ascii="Arial" w:hAnsi="Arial" w:cs="Arial"/>
          <w:b/>
        </w:rPr>
      </w:pPr>
      <w:r w:rsidRPr="00973294">
        <w:rPr>
          <w:rFonts w:ascii="Arial" w:hAnsi="Arial" w:cs="Arial"/>
          <w:b/>
        </w:rPr>
        <w:t>Submission Form: Draft Environmental Impact Statement (EIS)</w:t>
      </w:r>
    </w:p>
    <w:p w:rsidR="00F254F0" w:rsidRPr="00973294" w:rsidRDefault="00F254F0" w:rsidP="009732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3294">
        <w:rPr>
          <w:rFonts w:ascii="Arial" w:hAnsi="Arial" w:cs="Arial"/>
          <w:b/>
          <w:sz w:val="28"/>
          <w:szCs w:val="28"/>
        </w:rPr>
        <w:t>Kur-World</w:t>
      </w:r>
      <w:r w:rsidR="00FC75F3" w:rsidRPr="00973294">
        <w:rPr>
          <w:rFonts w:ascii="Arial" w:hAnsi="Arial" w:cs="Arial"/>
          <w:b/>
          <w:sz w:val="28"/>
          <w:szCs w:val="28"/>
        </w:rPr>
        <w:t>: A</w:t>
      </w:r>
      <w:r w:rsidRPr="00973294">
        <w:rPr>
          <w:rFonts w:ascii="Arial" w:hAnsi="Arial" w:cs="Arial"/>
          <w:b/>
          <w:sz w:val="28"/>
          <w:szCs w:val="28"/>
        </w:rPr>
        <w:t xml:space="preserve"> looming threat to environment and </w:t>
      </w:r>
      <w:r w:rsidR="00700D5C" w:rsidRPr="00973294">
        <w:rPr>
          <w:rFonts w:ascii="Arial" w:hAnsi="Arial" w:cs="Arial"/>
          <w:b/>
          <w:sz w:val="28"/>
          <w:szCs w:val="28"/>
        </w:rPr>
        <w:t>community</w:t>
      </w:r>
    </w:p>
    <w:p w:rsidR="005D63B7" w:rsidRPr="00973294" w:rsidRDefault="00981408" w:rsidP="00973294">
      <w:pPr>
        <w:spacing w:after="0" w:line="240" w:lineRule="auto"/>
        <w:rPr>
          <w:rFonts w:ascii="Arial" w:hAnsi="Arial" w:cs="Arial"/>
          <w:lang w:val="en-AU"/>
        </w:rPr>
      </w:pPr>
      <w:r w:rsidRPr="00973294">
        <w:rPr>
          <w:rFonts w:ascii="Arial" w:hAnsi="Arial" w:cs="Arial"/>
          <w:lang w:val="en-AU"/>
        </w:rPr>
        <w:t>Kuranda</w:t>
      </w:r>
      <w:r w:rsidR="00587165" w:rsidRPr="00973294">
        <w:rPr>
          <w:rFonts w:ascii="Arial" w:hAnsi="Arial" w:cs="Arial"/>
          <w:lang w:val="en-AU"/>
        </w:rPr>
        <w:t>,</w:t>
      </w:r>
      <w:r w:rsidR="00643BB7" w:rsidRPr="00973294">
        <w:rPr>
          <w:rFonts w:ascii="Arial" w:hAnsi="Arial" w:cs="Arial"/>
          <w:lang w:val="en-AU"/>
        </w:rPr>
        <w:t xml:space="preserve"> a tiny </w:t>
      </w:r>
      <w:r w:rsidR="00587165" w:rsidRPr="00973294">
        <w:rPr>
          <w:rFonts w:ascii="Arial" w:hAnsi="Arial" w:cs="Arial"/>
          <w:lang w:val="en-AU"/>
        </w:rPr>
        <w:t>village in the rainforest</w:t>
      </w:r>
      <w:r w:rsidRPr="00973294">
        <w:rPr>
          <w:rFonts w:ascii="Arial" w:hAnsi="Arial" w:cs="Arial"/>
          <w:lang w:val="en-AU"/>
        </w:rPr>
        <w:t xml:space="preserve"> in Far North Queensland</w:t>
      </w:r>
      <w:r w:rsidR="00911FDA" w:rsidRPr="00973294">
        <w:rPr>
          <w:rFonts w:ascii="Arial" w:hAnsi="Arial" w:cs="Arial"/>
          <w:lang w:val="en-AU"/>
        </w:rPr>
        <w:t>, is home to a close-knit and diverse community</w:t>
      </w:r>
      <w:r w:rsidR="00FC75F3" w:rsidRPr="00973294">
        <w:rPr>
          <w:rFonts w:ascii="Arial" w:hAnsi="Arial" w:cs="Arial"/>
          <w:lang w:val="en-AU"/>
        </w:rPr>
        <w:t xml:space="preserve">. </w:t>
      </w:r>
      <w:r w:rsidR="00183620" w:rsidRPr="00973294">
        <w:rPr>
          <w:rFonts w:ascii="Arial" w:hAnsi="Arial" w:cs="Arial"/>
          <w:lang w:val="en-AU"/>
        </w:rPr>
        <w:t xml:space="preserve">For generations, </w:t>
      </w:r>
      <w:r w:rsidR="00FC75F3" w:rsidRPr="00973294">
        <w:rPr>
          <w:rFonts w:ascii="Arial" w:hAnsi="Arial" w:cs="Arial"/>
          <w:lang w:val="en-AU"/>
        </w:rPr>
        <w:t>Kuranda has welcomed</w:t>
      </w:r>
      <w:r w:rsidR="00081C00" w:rsidRPr="00973294">
        <w:rPr>
          <w:rFonts w:ascii="Arial" w:hAnsi="Arial" w:cs="Arial"/>
          <w:lang w:val="en-AU"/>
        </w:rPr>
        <w:t xml:space="preserve"> </w:t>
      </w:r>
      <w:r w:rsidR="00911FDA" w:rsidRPr="00973294">
        <w:rPr>
          <w:rFonts w:ascii="Arial" w:hAnsi="Arial" w:cs="Arial"/>
          <w:lang w:val="en-AU"/>
        </w:rPr>
        <w:t xml:space="preserve">visitors </w:t>
      </w:r>
      <w:r w:rsidR="00081C00" w:rsidRPr="00973294">
        <w:rPr>
          <w:rFonts w:ascii="Arial" w:hAnsi="Arial" w:cs="Arial"/>
          <w:lang w:val="en-AU"/>
        </w:rPr>
        <w:t>while</w:t>
      </w:r>
      <w:r w:rsidR="00FC75F3" w:rsidRPr="00973294">
        <w:rPr>
          <w:rFonts w:ascii="Arial" w:hAnsi="Arial" w:cs="Arial"/>
          <w:lang w:val="en-AU"/>
        </w:rPr>
        <w:t xml:space="preserve"> nurturing</w:t>
      </w:r>
      <w:r w:rsidR="00911FDA" w:rsidRPr="00973294">
        <w:rPr>
          <w:rFonts w:ascii="Arial" w:hAnsi="Arial" w:cs="Arial"/>
          <w:lang w:val="en-AU"/>
        </w:rPr>
        <w:t xml:space="preserve"> and protect</w:t>
      </w:r>
      <w:r w:rsidR="00FC75F3" w:rsidRPr="00973294">
        <w:rPr>
          <w:rFonts w:ascii="Arial" w:hAnsi="Arial" w:cs="Arial"/>
          <w:lang w:val="en-AU"/>
        </w:rPr>
        <w:t>ing</w:t>
      </w:r>
      <w:r w:rsidR="00911FDA" w:rsidRPr="00973294">
        <w:rPr>
          <w:rFonts w:ascii="Arial" w:hAnsi="Arial" w:cs="Arial"/>
          <w:lang w:val="en-AU"/>
        </w:rPr>
        <w:t xml:space="preserve"> its natural beauty and biodiversity</w:t>
      </w:r>
      <w:r w:rsidR="00D37262" w:rsidRPr="00973294">
        <w:rPr>
          <w:rFonts w:ascii="Arial" w:hAnsi="Arial" w:cs="Arial"/>
          <w:lang w:val="en-AU"/>
        </w:rPr>
        <w:t>.</w:t>
      </w:r>
      <w:r w:rsidR="00643BB7" w:rsidRPr="00973294">
        <w:rPr>
          <w:rFonts w:ascii="Arial" w:hAnsi="Arial" w:cs="Arial"/>
          <w:lang w:val="en-AU"/>
        </w:rPr>
        <w:t xml:space="preserve"> </w:t>
      </w:r>
      <w:r w:rsidR="00911FDA" w:rsidRPr="00973294">
        <w:rPr>
          <w:rFonts w:ascii="Arial" w:hAnsi="Arial" w:cs="Arial"/>
          <w:lang w:val="en-AU"/>
        </w:rPr>
        <w:t xml:space="preserve">The </w:t>
      </w:r>
      <w:r w:rsidR="005D63B7" w:rsidRPr="00973294">
        <w:rPr>
          <w:rFonts w:ascii="Arial" w:hAnsi="Arial" w:cs="Arial"/>
          <w:lang w:val="en-AU"/>
        </w:rPr>
        <w:t xml:space="preserve">environmental importance of </w:t>
      </w:r>
      <w:r w:rsidR="00587165" w:rsidRPr="00973294">
        <w:rPr>
          <w:rFonts w:ascii="Arial" w:hAnsi="Arial" w:cs="Arial"/>
          <w:lang w:val="en-AU"/>
        </w:rPr>
        <w:t>this area</w:t>
      </w:r>
      <w:r w:rsidR="00FC75F3" w:rsidRPr="00973294">
        <w:rPr>
          <w:rFonts w:ascii="Arial" w:hAnsi="Arial" w:cs="Arial"/>
          <w:lang w:val="en-AU"/>
        </w:rPr>
        <w:t xml:space="preserve"> is </w:t>
      </w:r>
      <w:r w:rsidR="005D63B7" w:rsidRPr="00973294">
        <w:rPr>
          <w:rFonts w:ascii="Arial" w:hAnsi="Arial" w:cs="Arial"/>
          <w:lang w:val="en-AU"/>
        </w:rPr>
        <w:t xml:space="preserve">widely recognized as a vital part of the Wet Tropics </w:t>
      </w:r>
      <w:r w:rsidR="00D37262" w:rsidRPr="00973294">
        <w:rPr>
          <w:rFonts w:ascii="Arial" w:hAnsi="Arial" w:cs="Arial"/>
          <w:lang w:val="en-AU"/>
        </w:rPr>
        <w:t xml:space="preserve">Bio </w:t>
      </w:r>
      <w:proofErr w:type="gramStart"/>
      <w:r w:rsidR="00D37262" w:rsidRPr="00973294">
        <w:rPr>
          <w:rFonts w:ascii="Arial" w:hAnsi="Arial" w:cs="Arial"/>
          <w:lang w:val="en-AU"/>
        </w:rPr>
        <w:t>Regio</w:t>
      </w:r>
      <w:r w:rsidR="00B10B99" w:rsidRPr="00973294">
        <w:rPr>
          <w:rFonts w:ascii="Arial" w:hAnsi="Arial" w:cs="Arial"/>
          <w:lang w:val="en-AU"/>
        </w:rPr>
        <w:t xml:space="preserve">n </w:t>
      </w:r>
      <w:r w:rsidR="00D37262" w:rsidRPr="00973294">
        <w:rPr>
          <w:rFonts w:ascii="Arial" w:hAnsi="Arial" w:cs="Arial"/>
          <w:lang w:val="en-AU"/>
        </w:rPr>
        <w:t>,adjacent</w:t>
      </w:r>
      <w:proofErr w:type="gramEnd"/>
      <w:r w:rsidR="00D37262" w:rsidRPr="00973294">
        <w:rPr>
          <w:rFonts w:ascii="Arial" w:hAnsi="Arial" w:cs="Arial"/>
          <w:lang w:val="en-AU"/>
        </w:rPr>
        <w:t xml:space="preserve"> to the </w:t>
      </w:r>
      <w:r w:rsidR="005D63B7" w:rsidRPr="00973294">
        <w:rPr>
          <w:rFonts w:ascii="Arial" w:hAnsi="Arial" w:cs="Arial"/>
          <w:lang w:val="en-AU"/>
        </w:rPr>
        <w:t>World Heritage Area</w:t>
      </w:r>
      <w:r w:rsidR="00D37262" w:rsidRPr="00973294">
        <w:rPr>
          <w:rFonts w:ascii="Arial" w:hAnsi="Arial" w:cs="Arial"/>
          <w:lang w:val="en-AU"/>
        </w:rPr>
        <w:t>, a narrow corridor being</w:t>
      </w:r>
      <w:r w:rsidR="00587165" w:rsidRPr="00973294">
        <w:rPr>
          <w:rFonts w:ascii="Arial" w:hAnsi="Arial" w:cs="Arial"/>
          <w:lang w:val="en-AU"/>
        </w:rPr>
        <w:t xml:space="preserve"> home to many endemic and endangered species, the largest of which is the cassowary. </w:t>
      </w:r>
    </w:p>
    <w:p w:rsidR="00973294" w:rsidRPr="00973294" w:rsidRDefault="00973294" w:rsidP="00973294">
      <w:pPr>
        <w:pStyle w:val="Heading1"/>
        <w:spacing w:line="240" w:lineRule="auto"/>
        <w:rPr>
          <w:rFonts w:ascii="Arial" w:hAnsi="Arial" w:cs="Arial"/>
        </w:rPr>
      </w:pPr>
    </w:p>
    <w:p w:rsidR="005D63B7" w:rsidRPr="00973294" w:rsidRDefault="00911FDA" w:rsidP="00973294">
      <w:pPr>
        <w:pStyle w:val="Heading1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T</w:t>
      </w:r>
      <w:r w:rsidR="00FC75F3" w:rsidRPr="00973294">
        <w:rPr>
          <w:rFonts w:ascii="Arial" w:hAnsi="Arial" w:cs="Arial"/>
        </w:rPr>
        <w:t>he T</w:t>
      </w:r>
      <w:r w:rsidR="00D30D65" w:rsidRPr="00973294">
        <w:rPr>
          <w:rFonts w:ascii="Arial" w:hAnsi="Arial" w:cs="Arial"/>
        </w:rPr>
        <w:t>hreat</w:t>
      </w:r>
    </w:p>
    <w:p w:rsidR="00700D5C" w:rsidRPr="00973294" w:rsidRDefault="00643BB7" w:rsidP="00973294">
      <w:pPr>
        <w:spacing w:line="240" w:lineRule="auto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lang w:val="en-AU"/>
        </w:rPr>
        <w:t>KUR-</w:t>
      </w:r>
      <w:proofErr w:type="gramStart"/>
      <w:r w:rsidRPr="00973294">
        <w:rPr>
          <w:rFonts w:ascii="Arial" w:eastAsiaTheme="minorHAnsi" w:hAnsi="Arial" w:cs="Arial"/>
          <w:lang w:val="en-AU"/>
        </w:rPr>
        <w:t xml:space="preserve">world, </w:t>
      </w:r>
      <w:r w:rsidRPr="00973294">
        <w:rPr>
          <w:rFonts w:ascii="Arial" w:hAnsi="Arial" w:cs="Arial"/>
          <w:lang w:val="en-AU"/>
        </w:rPr>
        <w:t xml:space="preserve"> </w:t>
      </w:r>
      <w:r w:rsidR="00D37262" w:rsidRPr="00973294">
        <w:rPr>
          <w:rFonts w:ascii="Arial" w:hAnsi="Arial" w:cs="Arial"/>
          <w:lang w:val="en-AU"/>
        </w:rPr>
        <w:t>is</w:t>
      </w:r>
      <w:proofErr w:type="gramEnd"/>
      <w:r w:rsidR="00D37262" w:rsidRPr="00973294">
        <w:rPr>
          <w:rFonts w:ascii="Arial" w:hAnsi="Arial" w:cs="Arial"/>
          <w:lang w:val="en-AU"/>
        </w:rPr>
        <w:t xml:space="preserve"> an 860</w:t>
      </w:r>
      <w:r w:rsidRPr="00973294">
        <w:rPr>
          <w:rFonts w:ascii="Arial" w:hAnsi="Arial" w:cs="Arial"/>
          <w:lang w:val="en-AU"/>
        </w:rPr>
        <w:t>-million dollar development</w:t>
      </w:r>
      <w:r w:rsidR="00183620" w:rsidRPr="00973294">
        <w:rPr>
          <w:rFonts w:ascii="Arial" w:hAnsi="Arial" w:cs="Arial"/>
          <w:lang w:val="en-AU"/>
        </w:rPr>
        <w:t xml:space="preserve"> is proposed for the Myola valley – </w:t>
      </w:r>
      <w:r w:rsidR="00183620" w:rsidRPr="00973294">
        <w:rPr>
          <w:rFonts w:ascii="Arial" w:eastAsiaTheme="minorHAnsi" w:hAnsi="Arial" w:cs="Arial"/>
          <w:lang w:val="en-AU"/>
        </w:rPr>
        <w:t>four kilometres from Kuranda village and two kilometres from the W</w:t>
      </w:r>
      <w:r w:rsidR="00183620" w:rsidRPr="00973294">
        <w:rPr>
          <w:rFonts w:ascii="Arial" w:hAnsi="Arial" w:cs="Arial"/>
          <w:lang w:val="en-AU"/>
        </w:rPr>
        <w:t xml:space="preserve">et Tropics World Heritage Area. </w:t>
      </w:r>
      <w:r w:rsidR="00700D5C" w:rsidRPr="00973294">
        <w:rPr>
          <w:rFonts w:ascii="Arial" w:eastAsiaTheme="minorHAnsi" w:hAnsi="Arial" w:cs="Arial"/>
          <w:lang w:val="en-AU"/>
        </w:rPr>
        <w:t>The</w:t>
      </w:r>
      <w:r w:rsidRPr="00973294">
        <w:rPr>
          <w:rFonts w:ascii="Arial" w:eastAsiaTheme="minorHAnsi" w:hAnsi="Arial" w:cs="Arial"/>
          <w:lang w:val="en-AU"/>
        </w:rPr>
        <w:t xml:space="preserve"> </w:t>
      </w:r>
      <w:r w:rsidR="00700D5C" w:rsidRPr="00973294">
        <w:rPr>
          <w:rFonts w:ascii="Arial" w:eastAsiaTheme="minorHAnsi" w:hAnsi="Arial" w:cs="Arial"/>
          <w:lang w:val="en-AU"/>
        </w:rPr>
        <w:t xml:space="preserve">complex </w:t>
      </w:r>
      <w:r w:rsidRPr="00973294">
        <w:rPr>
          <w:rFonts w:ascii="Arial" w:eastAsiaTheme="minorHAnsi" w:hAnsi="Arial" w:cs="Arial"/>
          <w:lang w:val="en-AU"/>
        </w:rPr>
        <w:t xml:space="preserve">includes resorts, shops, </w:t>
      </w:r>
      <w:r w:rsidR="00700D5C" w:rsidRPr="00973294">
        <w:rPr>
          <w:rFonts w:ascii="Arial" w:eastAsiaTheme="minorHAnsi" w:hAnsi="Arial" w:cs="Arial"/>
          <w:lang w:val="en-AU"/>
        </w:rPr>
        <w:t>theme parks, a golf course,</w:t>
      </w:r>
      <w:r w:rsidRPr="00973294">
        <w:rPr>
          <w:rFonts w:ascii="Arial" w:eastAsiaTheme="minorHAnsi" w:hAnsi="Arial" w:cs="Arial"/>
          <w:lang w:val="en-AU"/>
        </w:rPr>
        <w:t xml:space="preserve"> </w:t>
      </w:r>
      <w:r w:rsidR="00D37262" w:rsidRPr="00973294">
        <w:rPr>
          <w:rFonts w:ascii="Arial" w:eastAsiaTheme="minorHAnsi" w:hAnsi="Arial" w:cs="Arial"/>
          <w:lang w:val="en-AU"/>
        </w:rPr>
        <w:t>student campus</w:t>
      </w:r>
      <w:r w:rsidR="00183620" w:rsidRPr="00973294">
        <w:rPr>
          <w:rFonts w:ascii="Arial" w:eastAsiaTheme="minorHAnsi" w:hAnsi="Arial" w:cs="Arial"/>
          <w:lang w:val="en-AU"/>
        </w:rPr>
        <w:t>,</w:t>
      </w:r>
      <w:r w:rsidR="00700D5C" w:rsidRPr="00973294">
        <w:rPr>
          <w:rFonts w:ascii="Arial" w:eastAsiaTheme="minorHAnsi" w:hAnsi="Arial" w:cs="Arial"/>
          <w:lang w:val="en-AU"/>
        </w:rPr>
        <w:t xml:space="preserve"> </w:t>
      </w:r>
      <w:r w:rsidR="00D37262" w:rsidRPr="00973294">
        <w:rPr>
          <w:rFonts w:ascii="Arial" w:eastAsiaTheme="minorHAnsi" w:hAnsi="Arial" w:cs="Arial"/>
          <w:lang w:val="en-AU"/>
        </w:rPr>
        <w:t xml:space="preserve">over </w:t>
      </w:r>
      <w:proofErr w:type="gramStart"/>
      <w:r w:rsidR="00D37262" w:rsidRPr="00973294">
        <w:rPr>
          <w:rFonts w:ascii="Arial" w:eastAsiaTheme="minorHAnsi" w:hAnsi="Arial" w:cs="Arial"/>
          <w:lang w:val="en-AU"/>
        </w:rPr>
        <w:t xml:space="preserve">635 </w:t>
      </w:r>
      <w:r w:rsidR="00183620" w:rsidRPr="00973294">
        <w:rPr>
          <w:rFonts w:ascii="Arial" w:eastAsiaTheme="minorHAnsi" w:hAnsi="Arial" w:cs="Arial"/>
          <w:lang w:val="en-AU"/>
        </w:rPr>
        <w:t xml:space="preserve"> subdivided</w:t>
      </w:r>
      <w:proofErr w:type="gramEnd"/>
      <w:r w:rsidR="00183620" w:rsidRPr="00973294">
        <w:rPr>
          <w:rFonts w:ascii="Arial" w:eastAsiaTheme="minorHAnsi" w:hAnsi="Arial" w:cs="Arial"/>
          <w:lang w:val="en-AU"/>
        </w:rPr>
        <w:t xml:space="preserve"> lots</w:t>
      </w:r>
      <w:r w:rsidR="00D37262" w:rsidRPr="00973294">
        <w:rPr>
          <w:rFonts w:ascii="Arial" w:eastAsiaTheme="minorHAnsi" w:hAnsi="Arial" w:cs="Arial"/>
          <w:lang w:val="en-AU"/>
        </w:rPr>
        <w:t xml:space="preserve">, apartments and villas, </w:t>
      </w:r>
      <w:r w:rsidRPr="00973294">
        <w:rPr>
          <w:rFonts w:ascii="Arial" w:eastAsiaTheme="minorHAnsi" w:hAnsi="Arial" w:cs="Arial"/>
          <w:lang w:val="en-AU"/>
        </w:rPr>
        <w:t xml:space="preserve">accommodation for more than </w:t>
      </w:r>
      <w:r w:rsidR="00D37262" w:rsidRPr="00973294">
        <w:rPr>
          <w:rFonts w:ascii="Arial" w:eastAsiaTheme="minorHAnsi" w:hAnsi="Arial" w:cs="Arial"/>
          <w:lang w:val="en-AU"/>
        </w:rPr>
        <w:t>4</w:t>
      </w:r>
      <w:r w:rsidRPr="00973294">
        <w:rPr>
          <w:rFonts w:ascii="Arial" w:eastAsiaTheme="minorHAnsi" w:hAnsi="Arial" w:cs="Arial"/>
          <w:lang w:val="en-AU"/>
        </w:rPr>
        <w:t xml:space="preserve">000 </w:t>
      </w:r>
      <w:r w:rsidR="00D37262" w:rsidRPr="00973294">
        <w:rPr>
          <w:rFonts w:ascii="Arial" w:eastAsiaTheme="minorHAnsi" w:hAnsi="Arial" w:cs="Arial"/>
          <w:lang w:val="en-AU"/>
        </w:rPr>
        <w:t xml:space="preserve">residents / guests and servicing an additional 550 day </w:t>
      </w:r>
      <w:r w:rsidRPr="00973294">
        <w:rPr>
          <w:rFonts w:ascii="Arial" w:eastAsiaTheme="minorHAnsi" w:hAnsi="Arial" w:cs="Arial"/>
          <w:lang w:val="en-AU"/>
        </w:rPr>
        <w:t>visitors</w:t>
      </w:r>
      <w:r w:rsidR="00183620" w:rsidRPr="00973294">
        <w:rPr>
          <w:rFonts w:ascii="Arial" w:eastAsiaTheme="minorHAnsi" w:hAnsi="Arial" w:cs="Arial"/>
          <w:lang w:val="en-AU"/>
        </w:rPr>
        <w:t>.</w:t>
      </w:r>
      <w:r w:rsidR="00700D5C" w:rsidRPr="00973294">
        <w:rPr>
          <w:rFonts w:ascii="Arial" w:eastAsiaTheme="minorHAnsi" w:hAnsi="Arial" w:cs="Arial"/>
          <w:lang w:val="en-AU"/>
        </w:rPr>
        <w:t xml:space="preserve"> </w:t>
      </w:r>
    </w:p>
    <w:p w:rsidR="00700D5C" w:rsidRPr="00973294" w:rsidRDefault="008B163C" w:rsidP="00183620">
      <w:pPr>
        <w:pStyle w:val="Heading1"/>
        <w:rPr>
          <w:rFonts w:ascii="Arial" w:eastAsiaTheme="minorHAnsi" w:hAnsi="Arial" w:cs="Arial"/>
        </w:rPr>
      </w:pPr>
      <w:r w:rsidRPr="00973294">
        <w:rPr>
          <w:rFonts w:ascii="Arial" w:eastAsiaTheme="minorHAnsi" w:hAnsi="Arial" w:cs="Arial"/>
        </w:rPr>
        <w:t xml:space="preserve">Our </w:t>
      </w:r>
      <w:r w:rsidR="00B10B99" w:rsidRPr="00973294">
        <w:rPr>
          <w:rFonts w:ascii="Arial" w:eastAsiaTheme="minorHAnsi" w:hAnsi="Arial" w:cs="Arial"/>
        </w:rPr>
        <w:t>Issues</w:t>
      </w:r>
    </w:p>
    <w:p w:rsidR="000A7FDD" w:rsidRPr="00973294" w:rsidRDefault="000A7FDD" w:rsidP="00973294">
      <w:pPr>
        <w:pStyle w:val="Heading2"/>
        <w:spacing w:line="276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Infrastructure</w:t>
      </w:r>
    </w:p>
    <w:p w:rsidR="008B163C" w:rsidRPr="00973294" w:rsidRDefault="008B163C" w:rsidP="00973294">
      <w:pPr>
        <w:pStyle w:val="Heading3"/>
        <w:spacing w:line="276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Water</w:t>
      </w:r>
    </w:p>
    <w:p w:rsidR="008B163C" w:rsidRPr="00973294" w:rsidRDefault="008B163C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b/>
          <w:lang w:val="en-AU"/>
        </w:rPr>
      </w:pPr>
      <w:r w:rsidRPr="00973294">
        <w:rPr>
          <w:rFonts w:ascii="Arial" w:eastAsiaTheme="minorHAnsi" w:hAnsi="Arial" w:cs="Arial"/>
          <w:b/>
          <w:i/>
          <w:lang w:val="en-AU"/>
        </w:rPr>
        <w:t>Availability</w:t>
      </w:r>
      <w:r w:rsidR="00F61B12" w:rsidRPr="00973294">
        <w:rPr>
          <w:rFonts w:ascii="Arial" w:eastAsiaTheme="minorHAnsi" w:hAnsi="Arial" w:cs="Arial"/>
          <w:b/>
          <w:lang w:val="en-AU"/>
        </w:rPr>
        <w:t xml:space="preserve"> – </w:t>
      </w:r>
      <w:r w:rsidRPr="00973294">
        <w:rPr>
          <w:rFonts w:ascii="Arial" w:eastAsiaTheme="minorHAnsi" w:hAnsi="Arial" w:cs="Arial"/>
          <w:lang w:val="en-AU"/>
        </w:rPr>
        <w:t xml:space="preserve">Hydrological reports show </w:t>
      </w:r>
      <w:r w:rsidR="00F61B12" w:rsidRPr="00973294">
        <w:rPr>
          <w:rFonts w:ascii="Arial" w:eastAsiaTheme="minorHAnsi" w:hAnsi="Arial" w:cs="Arial"/>
          <w:lang w:val="en-AU"/>
        </w:rPr>
        <w:t>insufficient</w:t>
      </w:r>
      <w:r w:rsidRPr="00973294">
        <w:rPr>
          <w:rFonts w:ascii="Arial" w:eastAsiaTheme="minorHAnsi" w:hAnsi="Arial" w:cs="Arial"/>
          <w:lang w:val="en-AU"/>
        </w:rPr>
        <w:t xml:space="preserve"> resources within </w:t>
      </w:r>
      <w:r w:rsidR="004A7A65" w:rsidRPr="00973294">
        <w:rPr>
          <w:rFonts w:ascii="Arial" w:eastAsiaTheme="minorHAnsi" w:hAnsi="Arial" w:cs="Arial"/>
          <w:lang w:val="en-AU"/>
        </w:rPr>
        <w:t xml:space="preserve">the </w:t>
      </w:r>
      <w:r w:rsidRPr="00973294">
        <w:rPr>
          <w:rFonts w:ascii="Arial" w:eastAsiaTheme="minorHAnsi" w:hAnsi="Arial" w:cs="Arial"/>
          <w:lang w:val="en-AU"/>
        </w:rPr>
        <w:t xml:space="preserve">site to support Kur-World, </w:t>
      </w:r>
      <w:r w:rsidR="00D37262" w:rsidRPr="00973294">
        <w:rPr>
          <w:rFonts w:ascii="Arial" w:eastAsiaTheme="minorHAnsi" w:hAnsi="Arial" w:cs="Arial"/>
          <w:lang w:val="en-AU"/>
        </w:rPr>
        <w:t xml:space="preserve">with proposed take </w:t>
      </w:r>
      <w:r w:rsidRPr="00973294">
        <w:rPr>
          <w:rFonts w:ascii="Arial" w:eastAsiaTheme="minorHAnsi" w:hAnsi="Arial" w:cs="Arial"/>
          <w:lang w:val="en-AU"/>
        </w:rPr>
        <w:t xml:space="preserve">affecting established residents and </w:t>
      </w:r>
      <w:r w:rsidR="004A7A65" w:rsidRPr="00973294">
        <w:rPr>
          <w:rFonts w:ascii="Arial" w:eastAsiaTheme="minorHAnsi" w:hAnsi="Arial" w:cs="Arial"/>
          <w:lang w:val="en-AU"/>
        </w:rPr>
        <w:t xml:space="preserve">the </w:t>
      </w:r>
      <w:r w:rsidRPr="00973294">
        <w:rPr>
          <w:rFonts w:ascii="Arial" w:eastAsiaTheme="minorHAnsi" w:hAnsi="Arial" w:cs="Arial"/>
          <w:lang w:val="en-AU"/>
        </w:rPr>
        <w:t>agricultural sector</w:t>
      </w:r>
      <w:r w:rsidR="00D37262" w:rsidRPr="00973294">
        <w:rPr>
          <w:rFonts w:ascii="Arial" w:eastAsiaTheme="minorHAnsi" w:hAnsi="Arial" w:cs="Arial"/>
          <w:lang w:val="en-AU"/>
        </w:rPr>
        <w:t xml:space="preserve"> licenses due to water demand</w:t>
      </w:r>
      <w:r w:rsidRPr="00973294">
        <w:rPr>
          <w:rFonts w:ascii="Arial" w:eastAsiaTheme="minorHAnsi" w:hAnsi="Arial" w:cs="Arial"/>
          <w:lang w:val="en-AU"/>
        </w:rPr>
        <w:t>.</w:t>
      </w:r>
      <w:r w:rsidR="008D096D" w:rsidRPr="00973294">
        <w:rPr>
          <w:rFonts w:ascii="Arial" w:eastAsiaTheme="minorHAnsi" w:hAnsi="Arial" w:cs="Arial"/>
          <w:lang w:val="en-AU"/>
        </w:rPr>
        <w:t xml:space="preserve"> (</w:t>
      </w:r>
      <w:proofErr w:type="spellStart"/>
      <w:r w:rsidR="00316E05" w:rsidRPr="00973294">
        <w:rPr>
          <w:rFonts w:ascii="Arial" w:eastAsiaTheme="minorHAnsi" w:hAnsi="Arial" w:cs="Arial"/>
          <w:lang w:val="en-AU"/>
        </w:rPr>
        <w:t>ToR</w:t>
      </w:r>
      <w:proofErr w:type="spellEnd"/>
      <w:r w:rsidR="00316E05" w:rsidRPr="00973294">
        <w:rPr>
          <w:rFonts w:ascii="Arial" w:eastAsiaTheme="minorHAnsi" w:hAnsi="Arial" w:cs="Arial"/>
          <w:lang w:val="en-AU"/>
        </w:rPr>
        <w:t xml:space="preserve"> 12.23,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="00316E05" w:rsidRPr="00973294">
        <w:rPr>
          <w:rFonts w:ascii="Arial" w:eastAsiaTheme="minorHAnsi" w:hAnsi="Arial" w:cs="Arial"/>
          <w:lang w:val="en-AU"/>
        </w:rPr>
        <w:t xml:space="preserve">Chapter 7 &amp; 10, Appendix 4B &amp; </w:t>
      </w:r>
      <w:proofErr w:type="gramStart"/>
      <w:r w:rsidR="00316E05" w:rsidRPr="00973294">
        <w:rPr>
          <w:rFonts w:ascii="Arial" w:eastAsiaTheme="minorHAnsi" w:hAnsi="Arial" w:cs="Arial"/>
          <w:lang w:val="en-AU"/>
        </w:rPr>
        <w:t>6,sub</w:t>
      </w:r>
      <w:proofErr w:type="gramEnd"/>
      <w:r w:rsidR="00316E05" w:rsidRPr="00973294">
        <w:rPr>
          <w:rFonts w:ascii="Arial" w:eastAsiaTheme="minorHAnsi" w:hAnsi="Arial" w:cs="Arial"/>
          <w:lang w:val="en-AU"/>
        </w:rPr>
        <w:t xml:space="preserve"> </w:t>
      </w:r>
      <w:proofErr w:type="spellStart"/>
      <w:r w:rsidR="00316E05" w:rsidRPr="00973294">
        <w:rPr>
          <w:rFonts w:ascii="Arial" w:eastAsiaTheme="minorHAnsi" w:hAnsi="Arial" w:cs="Arial"/>
          <w:lang w:val="en-AU"/>
        </w:rPr>
        <w:t>Apx</w:t>
      </w:r>
      <w:proofErr w:type="spellEnd"/>
      <w:r w:rsidR="00316E05" w:rsidRPr="00973294">
        <w:rPr>
          <w:rFonts w:ascii="Arial" w:eastAsiaTheme="minorHAnsi" w:hAnsi="Arial" w:cs="Arial"/>
          <w:lang w:val="en-AU"/>
        </w:rPr>
        <w:t xml:space="preserve"> I)</w:t>
      </w:r>
      <w:r w:rsidR="008D096D" w:rsidRPr="00973294">
        <w:rPr>
          <w:rFonts w:ascii="Arial" w:eastAsiaTheme="minorHAnsi" w:hAnsi="Arial" w:cs="Arial"/>
          <w:lang w:val="en-AU"/>
        </w:rPr>
        <w:t xml:space="preserve"> </w:t>
      </w:r>
    </w:p>
    <w:p w:rsidR="008B163C" w:rsidRPr="00973294" w:rsidRDefault="008B163C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i/>
          <w:lang w:val="en-AU"/>
        </w:rPr>
        <w:t>Quality</w:t>
      </w:r>
      <w:r w:rsidR="00F61B12" w:rsidRPr="00973294">
        <w:rPr>
          <w:rFonts w:ascii="Arial" w:eastAsiaTheme="minorHAnsi" w:hAnsi="Arial" w:cs="Arial"/>
          <w:i/>
          <w:lang w:val="en-AU"/>
        </w:rPr>
        <w:t xml:space="preserve"> </w:t>
      </w:r>
      <w:r w:rsidR="004A7A65" w:rsidRPr="00973294">
        <w:rPr>
          <w:rFonts w:ascii="Arial" w:eastAsiaTheme="minorHAnsi" w:hAnsi="Arial" w:cs="Arial"/>
          <w:lang w:val="en-AU"/>
        </w:rPr>
        <w:t>– S</w:t>
      </w:r>
      <w:r w:rsidR="00F61B12" w:rsidRPr="00973294">
        <w:rPr>
          <w:rFonts w:ascii="Arial" w:eastAsiaTheme="minorHAnsi" w:hAnsi="Arial" w:cs="Arial"/>
          <w:lang w:val="en-AU"/>
        </w:rPr>
        <w:t xml:space="preserve">ediment and contaminated run-off from building and </w:t>
      </w:r>
      <w:r w:rsidR="00D37262" w:rsidRPr="00973294">
        <w:rPr>
          <w:rFonts w:ascii="Arial" w:eastAsiaTheme="minorHAnsi" w:hAnsi="Arial" w:cs="Arial"/>
          <w:lang w:val="en-AU"/>
        </w:rPr>
        <w:t xml:space="preserve">waste water treatment flows from </w:t>
      </w:r>
      <w:r w:rsidR="00F61B12" w:rsidRPr="00973294">
        <w:rPr>
          <w:rFonts w:ascii="Arial" w:eastAsiaTheme="minorHAnsi" w:hAnsi="Arial" w:cs="Arial"/>
          <w:lang w:val="en-AU"/>
        </w:rPr>
        <w:t xml:space="preserve">increased population are inevitable, </w:t>
      </w:r>
      <w:r w:rsidRPr="00973294">
        <w:rPr>
          <w:rFonts w:ascii="Arial" w:eastAsiaTheme="minorHAnsi" w:hAnsi="Arial" w:cs="Arial"/>
          <w:lang w:val="en-AU"/>
        </w:rPr>
        <w:t>affect</w:t>
      </w:r>
      <w:r w:rsidR="00F61B12" w:rsidRPr="00973294">
        <w:rPr>
          <w:rFonts w:ascii="Arial" w:eastAsiaTheme="minorHAnsi" w:hAnsi="Arial" w:cs="Arial"/>
          <w:lang w:val="en-AU"/>
        </w:rPr>
        <w:t xml:space="preserve">ing established residents, </w:t>
      </w:r>
      <w:r w:rsidR="00747F14" w:rsidRPr="00973294">
        <w:rPr>
          <w:rFonts w:ascii="Arial" w:eastAsiaTheme="minorHAnsi" w:hAnsi="Arial" w:cs="Arial"/>
          <w:lang w:val="en-AU"/>
        </w:rPr>
        <w:t xml:space="preserve">the </w:t>
      </w:r>
      <w:r w:rsidR="00F61B12" w:rsidRPr="00973294">
        <w:rPr>
          <w:rFonts w:ascii="Arial" w:eastAsiaTheme="minorHAnsi" w:hAnsi="Arial" w:cs="Arial"/>
          <w:lang w:val="en-AU"/>
        </w:rPr>
        <w:t xml:space="preserve">ecosystem and </w:t>
      </w:r>
      <w:r w:rsidRPr="00973294">
        <w:rPr>
          <w:rFonts w:ascii="Arial" w:eastAsiaTheme="minorHAnsi" w:hAnsi="Arial" w:cs="Arial"/>
          <w:lang w:val="en-AU"/>
        </w:rPr>
        <w:t xml:space="preserve">Great Barrier Reef. </w:t>
      </w:r>
      <w:r w:rsidR="00356393" w:rsidRPr="00973294">
        <w:rPr>
          <w:rFonts w:ascii="Arial" w:eastAsiaTheme="minorHAnsi" w:hAnsi="Arial" w:cs="Arial"/>
          <w:lang w:val="en-AU"/>
        </w:rPr>
        <w:t>(</w:t>
      </w:r>
      <w:proofErr w:type="spellStart"/>
      <w:r w:rsidR="00356393" w:rsidRPr="00973294">
        <w:rPr>
          <w:rFonts w:ascii="Arial" w:eastAsiaTheme="minorHAnsi" w:hAnsi="Arial" w:cs="Arial"/>
          <w:lang w:val="en-AU"/>
        </w:rPr>
        <w:t>ToR</w:t>
      </w:r>
      <w:proofErr w:type="spellEnd"/>
      <w:r w:rsidR="00356393" w:rsidRPr="00973294">
        <w:rPr>
          <w:rFonts w:ascii="Arial" w:eastAsiaTheme="minorHAnsi" w:hAnsi="Arial" w:cs="Arial"/>
          <w:lang w:val="en-AU"/>
        </w:rPr>
        <w:t xml:space="preserve"> 11.24-11.31,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="00356393" w:rsidRPr="00973294">
        <w:rPr>
          <w:rFonts w:ascii="Arial" w:eastAsiaTheme="minorHAnsi" w:hAnsi="Arial" w:cs="Arial"/>
          <w:lang w:val="en-AU"/>
        </w:rPr>
        <w:t>Chapter 7 &amp;9, Appendix 6&amp;7)</w:t>
      </w:r>
    </w:p>
    <w:p w:rsidR="000A7FDD" w:rsidRPr="00973294" w:rsidRDefault="000A7FDD" w:rsidP="00973294">
      <w:pPr>
        <w:pStyle w:val="Heading3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Roads</w:t>
      </w:r>
    </w:p>
    <w:p w:rsidR="000A7FDD" w:rsidRPr="00973294" w:rsidRDefault="000A7FDD" w:rsidP="00973294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i/>
          <w:lang w:val="en-AU"/>
        </w:rPr>
        <w:t>Congestion</w:t>
      </w:r>
      <w:r w:rsidRPr="00973294">
        <w:rPr>
          <w:rFonts w:ascii="Arial" w:eastAsiaTheme="minorHAnsi" w:hAnsi="Arial" w:cs="Arial"/>
          <w:i/>
          <w:lang w:val="en-AU"/>
        </w:rPr>
        <w:t xml:space="preserve"> </w:t>
      </w:r>
      <w:r w:rsidRPr="00973294">
        <w:rPr>
          <w:rFonts w:ascii="Arial" w:eastAsiaTheme="minorHAnsi" w:hAnsi="Arial" w:cs="Arial"/>
          <w:b/>
          <w:i/>
          <w:lang w:val="en-AU"/>
        </w:rPr>
        <w:t>and safety</w:t>
      </w:r>
      <w:r w:rsidRPr="00973294">
        <w:rPr>
          <w:rFonts w:ascii="Arial" w:eastAsiaTheme="minorHAnsi" w:hAnsi="Arial" w:cs="Arial"/>
          <w:b/>
          <w:lang w:val="en-AU"/>
        </w:rPr>
        <w:t xml:space="preserve"> </w:t>
      </w:r>
      <w:r w:rsidRPr="00973294">
        <w:rPr>
          <w:rFonts w:ascii="Arial" w:eastAsiaTheme="minorHAnsi" w:hAnsi="Arial" w:cs="Arial"/>
          <w:lang w:val="en-AU"/>
        </w:rPr>
        <w:t xml:space="preserve">– The Kuranda </w:t>
      </w:r>
      <w:r w:rsidR="004A7A65" w:rsidRPr="00973294">
        <w:rPr>
          <w:rFonts w:ascii="Arial" w:eastAsiaTheme="minorHAnsi" w:hAnsi="Arial" w:cs="Arial"/>
          <w:lang w:val="en-AU"/>
        </w:rPr>
        <w:t>Range Road,</w:t>
      </w:r>
      <w:r w:rsidRPr="00973294">
        <w:rPr>
          <w:rFonts w:ascii="Arial" w:eastAsiaTheme="minorHAnsi" w:hAnsi="Arial" w:cs="Arial"/>
          <w:lang w:val="en-AU"/>
        </w:rPr>
        <w:t xml:space="preserve"> the only direct route from Cairns to Kuranda</w:t>
      </w:r>
      <w:r w:rsidR="004A7A65" w:rsidRPr="00973294">
        <w:rPr>
          <w:rFonts w:ascii="Arial" w:eastAsiaTheme="minorHAnsi" w:hAnsi="Arial" w:cs="Arial"/>
          <w:lang w:val="en-AU"/>
        </w:rPr>
        <w:t xml:space="preserve">, </w:t>
      </w:r>
      <w:r w:rsidRPr="00973294">
        <w:rPr>
          <w:rFonts w:ascii="Arial" w:eastAsiaTheme="minorHAnsi" w:hAnsi="Arial" w:cs="Arial"/>
          <w:lang w:val="en-AU"/>
        </w:rPr>
        <w:t xml:space="preserve">will reach its capacity by the end of 2019 </w:t>
      </w:r>
      <w:r w:rsidRPr="00973294">
        <w:rPr>
          <w:rFonts w:ascii="Arial" w:eastAsiaTheme="minorHAnsi" w:hAnsi="Arial" w:cs="Arial"/>
          <w:i/>
          <w:lang w:val="en-AU"/>
        </w:rPr>
        <w:t xml:space="preserve">without </w:t>
      </w:r>
      <w:r w:rsidRPr="00973294">
        <w:rPr>
          <w:rFonts w:ascii="Arial" w:eastAsiaTheme="minorHAnsi" w:hAnsi="Arial" w:cs="Arial"/>
          <w:lang w:val="en-AU"/>
        </w:rPr>
        <w:t xml:space="preserve">Kur-World. Sufficient upgrades </w:t>
      </w:r>
      <w:r w:rsidR="00F72239" w:rsidRPr="00973294">
        <w:rPr>
          <w:rFonts w:ascii="Arial" w:eastAsiaTheme="minorHAnsi" w:hAnsi="Arial" w:cs="Arial"/>
          <w:lang w:val="en-AU"/>
        </w:rPr>
        <w:t xml:space="preserve">for this kind of growth </w:t>
      </w:r>
      <w:r w:rsidRPr="00973294">
        <w:rPr>
          <w:rFonts w:ascii="Arial" w:eastAsiaTheme="minorHAnsi" w:hAnsi="Arial" w:cs="Arial"/>
          <w:lang w:val="en-AU"/>
        </w:rPr>
        <w:t xml:space="preserve">would take 10-15 years to complete. </w:t>
      </w:r>
      <w:r w:rsidR="00CC4BB7" w:rsidRPr="00973294">
        <w:rPr>
          <w:rFonts w:ascii="Arial" w:eastAsiaTheme="minorHAnsi" w:hAnsi="Arial" w:cs="Arial"/>
          <w:lang w:val="en-AU"/>
        </w:rPr>
        <w:t>(</w:t>
      </w:r>
      <w:proofErr w:type="spellStart"/>
      <w:r w:rsidR="00CC4BB7" w:rsidRPr="00973294">
        <w:rPr>
          <w:rFonts w:ascii="Arial" w:eastAsiaTheme="minorHAnsi" w:hAnsi="Arial" w:cs="Arial"/>
          <w:lang w:val="en-AU"/>
        </w:rPr>
        <w:t>ToR</w:t>
      </w:r>
      <w:proofErr w:type="spellEnd"/>
      <w:r w:rsidR="00CC4BB7" w:rsidRPr="00973294">
        <w:rPr>
          <w:rFonts w:ascii="Arial" w:eastAsiaTheme="minorHAnsi" w:hAnsi="Arial" w:cs="Arial"/>
          <w:lang w:val="en-AU"/>
        </w:rPr>
        <w:t xml:space="preserve"> 11.52,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="00CC4BB7" w:rsidRPr="00973294">
        <w:rPr>
          <w:rFonts w:ascii="Arial" w:eastAsiaTheme="minorHAnsi" w:hAnsi="Arial" w:cs="Arial"/>
          <w:lang w:val="en-AU"/>
        </w:rPr>
        <w:t>Chapter 13, Appendix 13)</w:t>
      </w:r>
    </w:p>
    <w:p w:rsidR="000A7FDD" w:rsidRPr="00973294" w:rsidRDefault="000A7FDD" w:rsidP="00973294">
      <w:pPr>
        <w:pStyle w:val="Heading3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Sewerage and waste</w:t>
      </w:r>
    </w:p>
    <w:p w:rsidR="000A7FDD" w:rsidRPr="00973294" w:rsidRDefault="00F72239" w:rsidP="00973294">
      <w:pPr>
        <w:pStyle w:val="ListParagraph"/>
        <w:numPr>
          <w:ilvl w:val="0"/>
          <w:numId w:val="4"/>
        </w:numPr>
        <w:spacing w:line="240" w:lineRule="auto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Insufficient planning for disposal</w:t>
      </w:r>
      <w:r w:rsidRPr="00973294">
        <w:rPr>
          <w:rFonts w:ascii="Arial" w:eastAsiaTheme="minorHAnsi" w:hAnsi="Arial" w:cs="Arial"/>
          <w:lang w:val="en-AU"/>
        </w:rPr>
        <w:t xml:space="preserve"> – EIS options include disposing of treated effluent into nearby creeks, the main water resource for established resident</w:t>
      </w:r>
      <w:r w:rsidR="00747F14" w:rsidRPr="00973294">
        <w:rPr>
          <w:rFonts w:ascii="Arial" w:eastAsiaTheme="minorHAnsi" w:hAnsi="Arial" w:cs="Arial"/>
          <w:lang w:val="en-AU"/>
        </w:rPr>
        <w:t xml:space="preserve">s and the breeding </w:t>
      </w:r>
      <w:r w:rsidRPr="00973294">
        <w:rPr>
          <w:rFonts w:ascii="Arial" w:eastAsiaTheme="minorHAnsi" w:hAnsi="Arial" w:cs="Arial"/>
          <w:lang w:val="en-AU"/>
        </w:rPr>
        <w:t>habitat for the endangered and endemic Myola Tree Frog</w:t>
      </w:r>
      <w:r w:rsidR="00D37262" w:rsidRPr="00973294">
        <w:rPr>
          <w:rFonts w:ascii="Arial" w:eastAsiaTheme="minorHAnsi" w:hAnsi="Arial" w:cs="Arial"/>
          <w:lang w:val="en-AU"/>
        </w:rPr>
        <w:t xml:space="preserve"> plus </w:t>
      </w:r>
      <w:proofErr w:type="spellStart"/>
      <w:r w:rsidR="00D37262" w:rsidRPr="00973294">
        <w:rPr>
          <w:rFonts w:ascii="Arial" w:eastAsiaTheme="minorHAnsi" w:hAnsi="Arial" w:cs="Arial"/>
          <w:lang w:val="en-AU"/>
        </w:rPr>
        <w:t>Lacelid</w:t>
      </w:r>
      <w:proofErr w:type="spellEnd"/>
      <w:r w:rsidR="00D37262" w:rsidRPr="00973294">
        <w:rPr>
          <w:rFonts w:ascii="Arial" w:eastAsiaTheme="minorHAnsi" w:hAnsi="Arial" w:cs="Arial"/>
          <w:lang w:val="en-AU"/>
        </w:rPr>
        <w:t xml:space="preserve"> frog</w:t>
      </w:r>
      <w:r w:rsidRPr="00973294">
        <w:rPr>
          <w:rFonts w:ascii="Arial" w:eastAsiaTheme="minorHAnsi" w:hAnsi="Arial" w:cs="Arial"/>
          <w:lang w:val="en-AU"/>
        </w:rPr>
        <w:t xml:space="preserve">.  </w:t>
      </w:r>
      <w:r w:rsidR="00356393" w:rsidRPr="00973294">
        <w:rPr>
          <w:rFonts w:ascii="Arial" w:eastAsiaTheme="minorHAnsi" w:hAnsi="Arial" w:cs="Arial"/>
          <w:lang w:val="en-AU"/>
        </w:rPr>
        <w:t>(</w:t>
      </w:r>
      <w:proofErr w:type="spellStart"/>
      <w:r w:rsidR="00356393" w:rsidRPr="00973294">
        <w:rPr>
          <w:rFonts w:ascii="Arial" w:eastAsiaTheme="minorHAnsi" w:hAnsi="Arial" w:cs="Arial"/>
          <w:lang w:val="en-AU"/>
        </w:rPr>
        <w:t>ToR</w:t>
      </w:r>
      <w:proofErr w:type="spellEnd"/>
      <w:r w:rsidR="00356393" w:rsidRPr="00973294">
        <w:rPr>
          <w:rFonts w:ascii="Arial" w:eastAsiaTheme="minorHAnsi" w:hAnsi="Arial" w:cs="Arial"/>
          <w:lang w:val="en-AU"/>
        </w:rPr>
        <w:t xml:space="preserve"> 11.26,11.30, 11.31,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="00356393" w:rsidRPr="00973294">
        <w:rPr>
          <w:rFonts w:ascii="Arial" w:eastAsiaTheme="minorHAnsi" w:hAnsi="Arial" w:cs="Arial"/>
          <w:lang w:val="en-AU"/>
        </w:rPr>
        <w:t>Chapter 9, Appendix 6)</w:t>
      </w:r>
    </w:p>
    <w:p w:rsidR="00F61B12" w:rsidRPr="00973294" w:rsidRDefault="00893ED4" w:rsidP="000E0F6E">
      <w:pPr>
        <w:pStyle w:val="Heading2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Employment and revenue</w:t>
      </w:r>
      <w:r w:rsidR="00356393" w:rsidRPr="00973294">
        <w:rPr>
          <w:rFonts w:ascii="Arial" w:hAnsi="Arial" w:cs="Arial"/>
        </w:rPr>
        <w:t xml:space="preserve">  </w:t>
      </w:r>
    </w:p>
    <w:p w:rsidR="00356393" w:rsidRPr="00973294" w:rsidRDefault="00356393" w:rsidP="000E0F6E">
      <w:pPr>
        <w:spacing w:after="120" w:line="240" w:lineRule="auto"/>
        <w:ind w:left="207"/>
        <w:rPr>
          <w:rFonts w:ascii="Arial" w:eastAsiaTheme="minorHAnsi" w:hAnsi="Arial" w:cs="Arial"/>
          <w:lang w:val="en-AU"/>
        </w:rPr>
      </w:pPr>
      <w:r w:rsidRPr="00973294">
        <w:rPr>
          <w:rFonts w:ascii="Arial" w:hAnsi="Arial" w:cs="Arial"/>
        </w:rPr>
        <w:t>(</w:t>
      </w:r>
      <w:proofErr w:type="spellStart"/>
      <w:r w:rsidRPr="00973294">
        <w:rPr>
          <w:rFonts w:ascii="Arial" w:hAnsi="Arial" w:cs="Arial"/>
        </w:rPr>
        <w:t>ToR</w:t>
      </w:r>
      <w:proofErr w:type="spellEnd"/>
      <w:r w:rsidRPr="00973294">
        <w:rPr>
          <w:rFonts w:ascii="Arial" w:hAnsi="Arial" w:cs="Arial"/>
        </w:rPr>
        <w:t xml:space="preserve"> 11.39,11.44,11.47-11.51,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Pr="00973294">
        <w:rPr>
          <w:rFonts w:ascii="Arial" w:hAnsi="Arial" w:cs="Arial"/>
        </w:rPr>
        <w:t>Chapter 4 &amp; 11, Appendix 8A</w:t>
      </w:r>
      <w:r w:rsidR="005D5AD9">
        <w:rPr>
          <w:rFonts w:ascii="Arial" w:hAnsi="Arial" w:cs="Arial"/>
        </w:rPr>
        <w:t xml:space="preserve"> assumed</w:t>
      </w:r>
      <w:r w:rsidRPr="00973294">
        <w:rPr>
          <w:rFonts w:ascii="Arial" w:hAnsi="Arial" w:cs="Arial"/>
        </w:rPr>
        <w:t>)</w:t>
      </w:r>
    </w:p>
    <w:p w:rsidR="00893ED4" w:rsidRPr="00973294" w:rsidRDefault="00893ED4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Language barriers</w:t>
      </w:r>
      <w:r w:rsidRPr="00973294">
        <w:rPr>
          <w:rFonts w:ascii="Arial" w:eastAsiaTheme="minorHAnsi" w:hAnsi="Arial" w:cs="Arial"/>
          <w:lang w:val="en-AU"/>
        </w:rPr>
        <w:t xml:space="preserve"> – Kur-World caters primarily to the Chinese market</w:t>
      </w:r>
      <w:r w:rsidR="00A775BA" w:rsidRPr="00973294">
        <w:rPr>
          <w:rFonts w:ascii="Arial" w:eastAsiaTheme="minorHAnsi" w:hAnsi="Arial" w:cs="Arial"/>
          <w:lang w:val="en-AU"/>
        </w:rPr>
        <w:t xml:space="preserve"> and will employ accordingly</w:t>
      </w:r>
      <w:r w:rsidRPr="00973294">
        <w:rPr>
          <w:rFonts w:ascii="Arial" w:eastAsiaTheme="minorHAnsi" w:hAnsi="Arial" w:cs="Arial"/>
          <w:lang w:val="en-AU"/>
        </w:rPr>
        <w:t xml:space="preserve">. The local community </w:t>
      </w:r>
      <w:r w:rsidR="00A775BA" w:rsidRPr="00973294">
        <w:rPr>
          <w:rFonts w:ascii="Arial" w:eastAsiaTheme="minorHAnsi" w:hAnsi="Arial" w:cs="Arial"/>
          <w:lang w:val="en-AU"/>
        </w:rPr>
        <w:t>will be</w:t>
      </w:r>
      <w:r w:rsidRPr="00973294">
        <w:rPr>
          <w:rFonts w:ascii="Arial" w:eastAsiaTheme="minorHAnsi" w:hAnsi="Arial" w:cs="Arial"/>
          <w:lang w:val="en-AU"/>
        </w:rPr>
        <w:t xml:space="preserve"> at a disadvantage for long-term, meaningful employment. </w:t>
      </w:r>
    </w:p>
    <w:p w:rsidR="00893ED4" w:rsidRPr="00973294" w:rsidRDefault="00893ED4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Lost tourism</w:t>
      </w:r>
      <w:r w:rsidRPr="00973294">
        <w:rPr>
          <w:rFonts w:ascii="Arial" w:eastAsiaTheme="minorHAnsi" w:hAnsi="Arial" w:cs="Arial"/>
          <w:lang w:val="en-AU"/>
        </w:rPr>
        <w:t xml:space="preserve"> – Kuranda will be unable to compete with a tourism facility that buses visitors past the village and out to their own shopping complex. </w:t>
      </w:r>
    </w:p>
    <w:p w:rsidR="00D04BC8" w:rsidRPr="00973294" w:rsidRDefault="00B23D77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 xml:space="preserve">Reduced property value – </w:t>
      </w:r>
      <w:r w:rsidR="00D04BC8" w:rsidRPr="00973294">
        <w:rPr>
          <w:rFonts w:ascii="Arial" w:eastAsiaTheme="minorHAnsi" w:hAnsi="Arial" w:cs="Arial"/>
          <w:b/>
          <w:lang w:val="en-AU"/>
        </w:rPr>
        <w:t xml:space="preserve"> </w:t>
      </w:r>
      <w:r w:rsidRPr="00973294">
        <w:rPr>
          <w:rFonts w:ascii="Arial" w:eastAsiaTheme="minorHAnsi" w:hAnsi="Arial" w:cs="Arial"/>
          <w:lang w:val="en-AU"/>
        </w:rPr>
        <w:t xml:space="preserve">Rates </w:t>
      </w:r>
      <w:r w:rsidR="00F23117" w:rsidRPr="00973294">
        <w:rPr>
          <w:rFonts w:ascii="Arial" w:eastAsiaTheme="minorHAnsi" w:hAnsi="Arial" w:cs="Arial"/>
          <w:lang w:val="en-AU"/>
        </w:rPr>
        <w:t>(</w:t>
      </w:r>
      <w:r w:rsidRPr="00973294">
        <w:rPr>
          <w:rFonts w:ascii="Arial" w:eastAsiaTheme="minorHAnsi" w:hAnsi="Arial" w:cs="Arial"/>
          <w:lang w:val="en-AU"/>
        </w:rPr>
        <w:t>and rents</w:t>
      </w:r>
      <w:r w:rsidR="00F23117" w:rsidRPr="00973294">
        <w:rPr>
          <w:rFonts w:ascii="Arial" w:eastAsiaTheme="minorHAnsi" w:hAnsi="Arial" w:cs="Arial"/>
          <w:lang w:val="en-AU"/>
        </w:rPr>
        <w:t>)</w:t>
      </w:r>
      <w:r w:rsidRPr="00973294">
        <w:rPr>
          <w:rFonts w:ascii="Arial" w:eastAsiaTheme="minorHAnsi" w:hAnsi="Arial" w:cs="Arial"/>
          <w:lang w:val="en-AU"/>
        </w:rPr>
        <w:t xml:space="preserve"> will rise </w:t>
      </w:r>
      <w:r w:rsidR="00044CC2" w:rsidRPr="00973294">
        <w:rPr>
          <w:rFonts w:ascii="Arial" w:eastAsiaTheme="minorHAnsi" w:hAnsi="Arial" w:cs="Arial"/>
          <w:lang w:val="en-AU"/>
        </w:rPr>
        <w:t xml:space="preserve">due to consequential use of existing infrastructure creating costs to ratepayers </w:t>
      </w:r>
      <w:r w:rsidRPr="00973294">
        <w:rPr>
          <w:rFonts w:ascii="Arial" w:eastAsiaTheme="minorHAnsi" w:hAnsi="Arial" w:cs="Arial"/>
          <w:lang w:val="en-AU"/>
        </w:rPr>
        <w:t>while property values fall</w:t>
      </w:r>
      <w:r w:rsidR="00044CC2" w:rsidRPr="00973294">
        <w:rPr>
          <w:rFonts w:ascii="Arial" w:eastAsiaTheme="minorHAnsi" w:hAnsi="Arial" w:cs="Arial"/>
          <w:lang w:val="en-AU"/>
        </w:rPr>
        <w:t xml:space="preserve"> due to land and house releases</w:t>
      </w:r>
      <w:r w:rsidRPr="00973294">
        <w:rPr>
          <w:rFonts w:ascii="Arial" w:eastAsiaTheme="minorHAnsi" w:hAnsi="Arial" w:cs="Arial"/>
          <w:lang w:val="en-AU"/>
        </w:rPr>
        <w:t>.</w:t>
      </w:r>
    </w:p>
    <w:p w:rsidR="005D5AD9" w:rsidRDefault="005D5AD9" w:rsidP="00973294">
      <w:pPr>
        <w:pStyle w:val="Heading2"/>
        <w:spacing w:line="240" w:lineRule="auto"/>
        <w:rPr>
          <w:rFonts w:ascii="Arial" w:hAnsi="Arial" w:cs="Arial"/>
        </w:rPr>
      </w:pPr>
    </w:p>
    <w:p w:rsidR="006373AB" w:rsidRPr="00973294" w:rsidRDefault="000A7FDD" w:rsidP="00973294">
      <w:pPr>
        <w:pStyle w:val="Heading2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Environment</w:t>
      </w:r>
    </w:p>
    <w:p w:rsidR="00973294" w:rsidRPr="00973294" w:rsidRDefault="00973294" w:rsidP="00973294">
      <w:pPr>
        <w:spacing w:after="0" w:line="240" w:lineRule="auto"/>
        <w:rPr>
          <w:rFonts w:ascii="Arial" w:hAnsi="Arial" w:cs="Arial"/>
          <w:lang w:val="en-AU"/>
        </w:rPr>
      </w:pPr>
      <w:r w:rsidRPr="00973294">
        <w:rPr>
          <w:rFonts w:ascii="Arial" w:hAnsi="Arial" w:cs="Arial"/>
          <w:lang w:val="en-AU"/>
        </w:rPr>
        <w:lastRenderedPageBreak/>
        <w:t>(</w:t>
      </w:r>
      <w:proofErr w:type="spellStart"/>
      <w:r w:rsidRPr="00973294">
        <w:rPr>
          <w:rFonts w:ascii="Arial" w:hAnsi="Arial" w:cs="Arial"/>
          <w:lang w:val="en-AU"/>
        </w:rPr>
        <w:t>ToR</w:t>
      </w:r>
      <w:proofErr w:type="spellEnd"/>
      <w:r w:rsidRPr="00973294">
        <w:rPr>
          <w:rFonts w:ascii="Arial" w:hAnsi="Arial" w:cs="Arial"/>
          <w:lang w:val="en-AU"/>
        </w:rPr>
        <w:t xml:space="preserve"> 13.22-13.29, 13.45-13.54, KW EIS Chapter 19)</w:t>
      </w:r>
    </w:p>
    <w:p w:rsidR="007A1791" w:rsidRPr="00973294" w:rsidRDefault="007A1791" w:rsidP="0097329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en-AU"/>
        </w:rPr>
      </w:pPr>
      <w:r w:rsidRPr="00973294">
        <w:rPr>
          <w:rFonts w:ascii="Arial" w:hAnsi="Arial" w:cs="Arial"/>
          <w:b/>
          <w:lang w:val="en-AU"/>
        </w:rPr>
        <w:t xml:space="preserve">Long-term and irreversible affects – </w:t>
      </w:r>
      <w:r w:rsidR="00D04BC8" w:rsidRPr="00973294">
        <w:rPr>
          <w:rFonts w:ascii="Arial" w:hAnsi="Arial" w:cs="Arial"/>
          <w:lang w:val="en-AU"/>
        </w:rPr>
        <w:t>Impacts will sever the corridor between the north and south extensions of the Wet Tropics World Heritage Area and fragment populations of already endangered species</w:t>
      </w:r>
      <w:r w:rsidR="00A775BA" w:rsidRPr="00973294">
        <w:rPr>
          <w:rFonts w:ascii="Arial" w:hAnsi="Arial" w:cs="Arial"/>
          <w:lang w:val="en-AU"/>
        </w:rPr>
        <w:t>,</w:t>
      </w:r>
      <w:r w:rsidR="00D04BC8" w:rsidRPr="00973294">
        <w:rPr>
          <w:rFonts w:ascii="Arial" w:hAnsi="Arial" w:cs="Arial"/>
          <w:lang w:val="en-AU"/>
        </w:rPr>
        <w:t xml:space="preserve"> such as the cassowary. </w:t>
      </w:r>
      <w:r w:rsidR="00044CC2" w:rsidRPr="00973294">
        <w:rPr>
          <w:rFonts w:ascii="Arial" w:hAnsi="Arial" w:cs="Arial"/>
          <w:lang w:val="en-AU"/>
        </w:rPr>
        <w:t>Gene pool diversity is restricted due to the existing bottleneck</w:t>
      </w:r>
    </w:p>
    <w:p w:rsidR="000E0F6E" w:rsidRPr="00973294" w:rsidRDefault="000E0F6E" w:rsidP="000E0F6E">
      <w:pPr>
        <w:pStyle w:val="ListParagraph"/>
        <w:spacing w:line="240" w:lineRule="auto"/>
        <w:rPr>
          <w:rFonts w:ascii="Arial" w:hAnsi="Arial" w:cs="Arial"/>
          <w:b/>
          <w:lang w:val="en-AU"/>
        </w:rPr>
      </w:pPr>
    </w:p>
    <w:p w:rsidR="007A1791" w:rsidRPr="00973294" w:rsidRDefault="00D04BC8" w:rsidP="000E0F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n-AU"/>
        </w:rPr>
      </w:pPr>
      <w:r w:rsidRPr="00973294">
        <w:rPr>
          <w:rFonts w:ascii="Arial" w:hAnsi="Arial" w:cs="Arial"/>
          <w:b/>
          <w:lang w:val="en-AU"/>
        </w:rPr>
        <w:t>Further loss of endangered and threatened species</w:t>
      </w:r>
      <w:r w:rsidRPr="00973294">
        <w:rPr>
          <w:rFonts w:ascii="Arial" w:hAnsi="Arial" w:cs="Arial"/>
          <w:lang w:val="en-AU"/>
        </w:rPr>
        <w:t xml:space="preserve"> – The Kuranda Tree Frog (fewer than 750 individuals) is endemic to this area. Three of the creek systems containing 40% of the population will be impacted. </w:t>
      </w:r>
    </w:p>
    <w:p w:rsidR="000A7FDD" w:rsidRPr="00973294" w:rsidRDefault="000A7FDD" w:rsidP="00973294">
      <w:pPr>
        <w:pStyle w:val="Heading2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Social impacts</w:t>
      </w:r>
    </w:p>
    <w:p w:rsidR="005D5AD9" w:rsidRPr="005D5AD9" w:rsidRDefault="005D5AD9" w:rsidP="005D5AD9">
      <w:pPr>
        <w:spacing w:after="120" w:line="240" w:lineRule="auto"/>
        <w:rPr>
          <w:rFonts w:ascii="Arial" w:eastAsiaTheme="minorHAnsi" w:hAnsi="Arial" w:cs="Arial"/>
          <w:lang w:val="en-AU"/>
        </w:rPr>
      </w:pPr>
      <w:r w:rsidRPr="005D5AD9">
        <w:rPr>
          <w:rFonts w:ascii="Arial" w:hAnsi="Arial" w:cs="Arial"/>
        </w:rPr>
        <w:t>(</w:t>
      </w:r>
      <w:proofErr w:type="spellStart"/>
      <w:r w:rsidRPr="005D5AD9">
        <w:rPr>
          <w:rFonts w:ascii="Arial" w:hAnsi="Arial" w:cs="Arial"/>
        </w:rPr>
        <w:t>ToR</w:t>
      </w:r>
      <w:proofErr w:type="spellEnd"/>
      <w:r w:rsidRPr="005D5AD9">
        <w:rPr>
          <w:rFonts w:ascii="Arial" w:hAnsi="Arial" w:cs="Arial"/>
        </w:rPr>
        <w:t xml:space="preserve"> 11.</w:t>
      </w:r>
      <w:r>
        <w:rPr>
          <w:rFonts w:ascii="Arial" w:hAnsi="Arial" w:cs="Arial"/>
        </w:rPr>
        <w:t>33-11.42</w:t>
      </w:r>
      <w:r w:rsidRPr="005D5AD9">
        <w:rPr>
          <w:rFonts w:ascii="Arial" w:hAnsi="Arial" w:cs="Arial"/>
        </w:rPr>
        <w:t xml:space="preserve">, </w:t>
      </w:r>
      <w:r w:rsidRPr="005D5AD9">
        <w:rPr>
          <w:rFonts w:ascii="Arial" w:hAnsi="Arial" w:cs="Arial"/>
          <w:lang w:val="en-AU"/>
        </w:rPr>
        <w:t xml:space="preserve">KW EIS </w:t>
      </w:r>
      <w:r w:rsidRPr="005D5AD9">
        <w:rPr>
          <w:rFonts w:ascii="Arial" w:hAnsi="Arial" w:cs="Arial"/>
        </w:rPr>
        <w:t>Chapter 4 &amp; 11, Appendix 8A</w:t>
      </w:r>
      <w:r>
        <w:rPr>
          <w:rFonts w:ascii="Arial" w:hAnsi="Arial" w:cs="Arial"/>
        </w:rPr>
        <w:t xml:space="preserve"> assumed</w:t>
      </w:r>
      <w:r w:rsidRPr="005D5AD9">
        <w:rPr>
          <w:rFonts w:ascii="Arial" w:hAnsi="Arial" w:cs="Arial"/>
        </w:rPr>
        <w:t>)</w:t>
      </w:r>
    </w:p>
    <w:p w:rsidR="00B23D77" w:rsidRPr="00973294" w:rsidRDefault="00B23D77" w:rsidP="000E0F6E">
      <w:pPr>
        <w:pStyle w:val="ListParagraph"/>
        <w:numPr>
          <w:ilvl w:val="0"/>
          <w:numId w:val="7"/>
        </w:numPr>
        <w:spacing w:line="276" w:lineRule="auto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Loss of identity and sense of place</w:t>
      </w:r>
      <w:r w:rsidRPr="00973294">
        <w:rPr>
          <w:rFonts w:ascii="Arial" w:eastAsiaTheme="minorHAnsi" w:hAnsi="Arial" w:cs="Arial"/>
          <w:lang w:val="en-AU"/>
        </w:rPr>
        <w:t xml:space="preserve"> – The Kuranda community embrace</w:t>
      </w:r>
      <w:r w:rsidR="00C45D0F" w:rsidRPr="00973294">
        <w:rPr>
          <w:rFonts w:ascii="Arial" w:eastAsiaTheme="minorHAnsi" w:hAnsi="Arial" w:cs="Arial"/>
          <w:lang w:val="en-AU"/>
        </w:rPr>
        <w:t xml:space="preserve">s creativity, </w:t>
      </w:r>
      <w:r w:rsidRPr="00973294">
        <w:rPr>
          <w:rFonts w:ascii="Arial" w:eastAsiaTheme="minorHAnsi" w:hAnsi="Arial" w:cs="Arial"/>
          <w:lang w:val="en-AU"/>
        </w:rPr>
        <w:t>cohesion and resilience</w:t>
      </w:r>
      <w:r w:rsidR="00C45D0F" w:rsidRPr="00973294">
        <w:rPr>
          <w:rFonts w:ascii="Arial" w:eastAsiaTheme="minorHAnsi" w:hAnsi="Arial" w:cs="Arial"/>
          <w:lang w:val="en-AU"/>
        </w:rPr>
        <w:t>. P</w:t>
      </w:r>
      <w:r w:rsidRPr="00973294">
        <w:rPr>
          <w:rFonts w:ascii="Arial" w:eastAsiaTheme="minorHAnsi" w:hAnsi="Arial" w:cs="Arial"/>
          <w:lang w:val="en-AU"/>
        </w:rPr>
        <w:t>eople a</w:t>
      </w:r>
      <w:r w:rsidR="00C45D0F" w:rsidRPr="00973294">
        <w:rPr>
          <w:rFonts w:ascii="Arial" w:eastAsiaTheme="minorHAnsi" w:hAnsi="Arial" w:cs="Arial"/>
          <w:lang w:val="en-AU"/>
        </w:rPr>
        <w:t>re</w:t>
      </w:r>
      <w:r w:rsidR="001C1B83" w:rsidRPr="00973294">
        <w:rPr>
          <w:rFonts w:ascii="Arial" w:eastAsiaTheme="minorHAnsi" w:hAnsi="Arial" w:cs="Arial"/>
          <w:lang w:val="en-AU"/>
        </w:rPr>
        <w:t xml:space="preserve"> linked by their</w:t>
      </w:r>
      <w:r w:rsidR="00C45D0F" w:rsidRPr="00973294">
        <w:rPr>
          <w:rFonts w:ascii="Arial" w:eastAsiaTheme="minorHAnsi" w:hAnsi="Arial" w:cs="Arial"/>
          <w:lang w:val="en-AU"/>
        </w:rPr>
        <w:t xml:space="preserve"> </w:t>
      </w:r>
      <w:r w:rsidR="001C1B83" w:rsidRPr="00973294">
        <w:rPr>
          <w:rFonts w:ascii="Arial" w:eastAsiaTheme="minorHAnsi" w:hAnsi="Arial" w:cs="Arial"/>
          <w:lang w:val="en-AU"/>
        </w:rPr>
        <w:t>deep</w:t>
      </w:r>
      <w:r w:rsidR="00C45D0F" w:rsidRPr="00973294">
        <w:rPr>
          <w:rFonts w:ascii="Arial" w:eastAsiaTheme="minorHAnsi" w:hAnsi="Arial" w:cs="Arial"/>
          <w:lang w:val="en-AU"/>
        </w:rPr>
        <w:t xml:space="preserve"> </w:t>
      </w:r>
      <w:r w:rsidR="001C1B83" w:rsidRPr="00973294">
        <w:rPr>
          <w:rFonts w:ascii="Arial" w:eastAsiaTheme="minorHAnsi" w:hAnsi="Arial" w:cs="Arial"/>
          <w:lang w:val="en-AU"/>
        </w:rPr>
        <w:t xml:space="preserve">connection </w:t>
      </w:r>
      <w:r w:rsidR="00C45D0F" w:rsidRPr="00973294">
        <w:rPr>
          <w:rFonts w:ascii="Arial" w:eastAsiaTheme="minorHAnsi" w:hAnsi="Arial" w:cs="Arial"/>
          <w:lang w:val="en-AU"/>
        </w:rPr>
        <w:t>to</w:t>
      </w:r>
      <w:r w:rsidR="001C1B83" w:rsidRPr="00973294">
        <w:rPr>
          <w:rFonts w:ascii="Arial" w:eastAsiaTheme="minorHAnsi" w:hAnsi="Arial" w:cs="Arial"/>
          <w:lang w:val="en-AU"/>
        </w:rPr>
        <w:t xml:space="preserve"> place</w:t>
      </w:r>
      <w:r w:rsidRPr="00973294">
        <w:rPr>
          <w:rFonts w:ascii="Arial" w:eastAsiaTheme="minorHAnsi" w:hAnsi="Arial" w:cs="Arial"/>
          <w:lang w:val="en-AU"/>
        </w:rPr>
        <w:t>.</w:t>
      </w:r>
      <w:r w:rsidR="00C45D0F" w:rsidRPr="00973294">
        <w:rPr>
          <w:rFonts w:ascii="Arial" w:eastAsiaTheme="minorHAnsi" w:hAnsi="Arial" w:cs="Arial"/>
          <w:lang w:val="en-AU"/>
        </w:rPr>
        <w:t xml:space="preserve"> Kur-World will </w:t>
      </w:r>
      <w:r w:rsidR="001C1B83" w:rsidRPr="00973294">
        <w:rPr>
          <w:rFonts w:ascii="Arial" w:eastAsiaTheme="minorHAnsi" w:hAnsi="Arial" w:cs="Arial"/>
          <w:lang w:val="en-AU"/>
        </w:rPr>
        <w:t>overwhelm the delicate balance of this unique and precious lifestyle</w:t>
      </w:r>
      <w:r w:rsidR="00C45D0F" w:rsidRPr="00973294">
        <w:rPr>
          <w:rFonts w:ascii="Arial" w:eastAsiaTheme="minorHAnsi" w:hAnsi="Arial" w:cs="Arial"/>
          <w:lang w:val="en-AU"/>
        </w:rPr>
        <w:t xml:space="preserve">. </w:t>
      </w:r>
      <w:r w:rsidR="00B76AC0" w:rsidRPr="00973294">
        <w:rPr>
          <w:rFonts w:ascii="Arial" w:eastAsiaTheme="minorHAnsi" w:hAnsi="Arial" w:cs="Arial"/>
          <w:lang w:val="en-AU"/>
        </w:rPr>
        <w:t>(see Kuranda Region Planning Group survey 2016)</w:t>
      </w:r>
    </w:p>
    <w:p w:rsidR="000A7FDD" w:rsidRPr="00973294" w:rsidRDefault="000A7FDD" w:rsidP="000E0F6E">
      <w:pPr>
        <w:pStyle w:val="Heading2"/>
        <w:spacing w:line="276" w:lineRule="auto"/>
        <w:rPr>
          <w:rFonts w:ascii="Arial" w:hAnsi="Arial" w:cs="Arial"/>
          <w:noProof/>
        </w:rPr>
      </w:pPr>
      <w:r w:rsidRPr="00973294">
        <w:rPr>
          <w:rFonts w:ascii="Arial" w:hAnsi="Arial" w:cs="Arial"/>
        </w:rPr>
        <w:t>Proponent</w:t>
      </w:r>
      <w:r w:rsidR="00AB25BA" w:rsidRPr="00973294">
        <w:rPr>
          <w:rFonts w:ascii="Arial" w:hAnsi="Arial" w:cs="Arial"/>
        </w:rPr>
        <w:t xml:space="preserve"> –</w:t>
      </w:r>
      <w:r w:rsidR="00A775BA" w:rsidRPr="00973294">
        <w:rPr>
          <w:rFonts w:ascii="Arial" w:hAnsi="Arial" w:cs="Arial"/>
          <w:noProof/>
        </w:rPr>
        <w:t xml:space="preserve"> Ken Lee</w:t>
      </w:r>
      <w:r w:rsidR="00747F14" w:rsidRPr="00973294">
        <w:rPr>
          <w:rFonts w:ascii="Arial" w:hAnsi="Arial" w:cs="Arial"/>
          <w:noProof/>
        </w:rPr>
        <w:t>,</w:t>
      </w:r>
      <w:r w:rsidR="00A775BA" w:rsidRPr="00973294">
        <w:rPr>
          <w:rFonts w:ascii="Arial" w:hAnsi="Arial" w:cs="Arial"/>
          <w:noProof/>
        </w:rPr>
        <w:t xml:space="preserve"> sole owner of Reever &amp; Ocean Pty Ltd</w:t>
      </w:r>
    </w:p>
    <w:p w:rsidR="000E0F6E" w:rsidRPr="00973294" w:rsidRDefault="000E0F6E" w:rsidP="005D5AD9">
      <w:pPr>
        <w:spacing w:after="0" w:line="276" w:lineRule="auto"/>
        <w:rPr>
          <w:rFonts w:ascii="Arial" w:hAnsi="Arial" w:cs="Arial"/>
          <w:lang w:val="en-AU"/>
        </w:rPr>
      </w:pPr>
      <w:r w:rsidRPr="00973294">
        <w:rPr>
          <w:rFonts w:ascii="Arial" w:hAnsi="Arial" w:cs="Arial"/>
          <w:lang w:val="en-AU"/>
        </w:rPr>
        <w:t>(</w:t>
      </w:r>
      <w:proofErr w:type="spellStart"/>
      <w:r w:rsidRPr="00973294">
        <w:rPr>
          <w:rFonts w:ascii="Arial" w:hAnsi="Arial" w:cs="Arial"/>
          <w:lang w:val="en-AU"/>
        </w:rPr>
        <w:t>ToR</w:t>
      </w:r>
      <w:proofErr w:type="spellEnd"/>
      <w:r w:rsidRPr="00973294">
        <w:rPr>
          <w:rFonts w:ascii="Arial" w:hAnsi="Arial" w:cs="Arial"/>
          <w:lang w:val="en-AU"/>
        </w:rPr>
        <w:t xml:space="preserve"> 9.2,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Pr="00973294">
        <w:rPr>
          <w:rFonts w:ascii="Arial" w:hAnsi="Arial" w:cs="Arial"/>
          <w:lang w:val="en-AU"/>
        </w:rPr>
        <w:t>Chapter 2)</w:t>
      </w:r>
    </w:p>
    <w:p w:rsidR="001C1B83" w:rsidRPr="00973294" w:rsidRDefault="001C1B83" w:rsidP="005D5AD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Lack of trust and transparency</w:t>
      </w:r>
      <w:r w:rsidRPr="00973294">
        <w:rPr>
          <w:rFonts w:ascii="Arial" w:eastAsiaTheme="minorHAnsi" w:hAnsi="Arial" w:cs="Arial"/>
          <w:lang w:val="en-AU"/>
        </w:rPr>
        <w:t xml:space="preserve"> – </w:t>
      </w:r>
      <w:r w:rsidR="00AB25BA" w:rsidRPr="00973294">
        <w:rPr>
          <w:rFonts w:ascii="Arial" w:eastAsiaTheme="minorHAnsi" w:hAnsi="Arial" w:cs="Arial"/>
          <w:lang w:val="en-AU"/>
        </w:rPr>
        <w:t>The proponent’s i</w:t>
      </w:r>
      <w:r w:rsidRPr="00973294">
        <w:rPr>
          <w:rFonts w:ascii="Arial" w:eastAsiaTheme="minorHAnsi" w:hAnsi="Arial" w:cs="Arial"/>
          <w:lang w:val="en-AU"/>
        </w:rPr>
        <w:t xml:space="preserve">llegal dam construction and removal of native vegetation has </w:t>
      </w:r>
      <w:r w:rsidR="00A775BA" w:rsidRPr="00973294">
        <w:rPr>
          <w:rFonts w:ascii="Arial" w:eastAsiaTheme="minorHAnsi" w:hAnsi="Arial" w:cs="Arial"/>
          <w:lang w:val="en-AU"/>
        </w:rPr>
        <w:t xml:space="preserve">already </w:t>
      </w:r>
      <w:r w:rsidRPr="00973294">
        <w:rPr>
          <w:rFonts w:ascii="Arial" w:eastAsiaTheme="minorHAnsi" w:hAnsi="Arial" w:cs="Arial"/>
          <w:lang w:val="en-AU"/>
        </w:rPr>
        <w:t>damaged frog habitat</w:t>
      </w:r>
      <w:r w:rsidR="00AB25BA" w:rsidRPr="00973294">
        <w:rPr>
          <w:rFonts w:ascii="Arial" w:eastAsiaTheme="minorHAnsi" w:hAnsi="Arial" w:cs="Arial"/>
          <w:lang w:val="en-AU"/>
        </w:rPr>
        <w:t xml:space="preserve"> and affected water quality and quantity. B</w:t>
      </w:r>
      <w:r w:rsidRPr="00973294">
        <w:rPr>
          <w:rFonts w:ascii="Arial" w:eastAsiaTheme="minorHAnsi" w:hAnsi="Arial" w:cs="Arial"/>
          <w:lang w:val="en-AU"/>
        </w:rPr>
        <w:t xml:space="preserve">aseline surveys for the EIS were taken </w:t>
      </w:r>
      <w:r w:rsidRPr="00973294">
        <w:rPr>
          <w:rFonts w:ascii="Arial" w:eastAsiaTheme="minorHAnsi" w:hAnsi="Arial" w:cs="Arial"/>
          <w:i/>
          <w:lang w:val="en-AU"/>
        </w:rPr>
        <w:t>after</w:t>
      </w:r>
      <w:r w:rsidRPr="00973294">
        <w:rPr>
          <w:rFonts w:ascii="Arial" w:eastAsiaTheme="minorHAnsi" w:hAnsi="Arial" w:cs="Arial"/>
          <w:lang w:val="en-AU"/>
        </w:rPr>
        <w:t xml:space="preserve"> these illegal act</w:t>
      </w:r>
      <w:r w:rsidR="000E0F6E" w:rsidRPr="00973294">
        <w:rPr>
          <w:rFonts w:ascii="Arial" w:eastAsiaTheme="minorHAnsi" w:hAnsi="Arial" w:cs="Arial"/>
          <w:lang w:val="en-AU"/>
        </w:rPr>
        <w:t>ions, rendering the EIS faulty</w:t>
      </w:r>
    </w:p>
    <w:p w:rsidR="000E0F6E" w:rsidRPr="00973294" w:rsidRDefault="000E0F6E" w:rsidP="005D5AD9">
      <w:pPr>
        <w:pStyle w:val="ListParagraph"/>
        <w:spacing w:line="276" w:lineRule="auto"/>
        <w:rPr>
          <w:rFonts w:ascii="Arial" w:eastAsiaTheme="minorHAnsi" w:hAnsi="Arial" w:cs="Arial"/>
          <w:lang w:val="en-AU"/>
        </w:rPr>
      </w:pPr>
    </w:p>
    <w:p w:rsidR="00081C00" w:rsidRPr="00973294" w:rsidRDefault="00AB25BA" w:rsidP="005D5AD9">
      <w:pPr>
        <w:pStyle w:val="ListParagraph"/>
        <w:numPr>
          <w:ilvl w:val="0"/>
          <w:numId w:val="8"/>
        </w:numPr>
        <w:spacing w:line="276" w:lineRule="auto"/>
        <w:rPr>
          <w:rFonts w:ascii="Arial" w:eastAsiaTheme="minorHAnsi" w:hAnsi="Arial" w:cs="Arial"/>
        </w:rPr>
      </w:pPr>
      <w:r w:rsidRPr="00973294">
        <w:rPr>
          <w:rFonts w:ascii="Arial" w:eastAsiaTheme="minorHAnsi" w:hAnsi="Arial" w:cs="Arial"/>
          <w:b/>
          <w:lang w:val="en-AU"/>
        </w:rPr>
        <w:t xml:space="preserve">Proponent’s lack of experience – </w:t>
      </w:r>
      <w:r w:rsidRPr="00973294">
        <w:rPr>
          <w:rFonts w:ascii="Arial" w:eastAsiaTheme="minorHAnsi" w:hAnsi="Arial" w:cs="Arial"/>
          <w:lang w:val="en-AU"/>
        </w:rPr>
        <w:t xml:space="preserve">Kur-World is the first development attempted by </w:t>
      </w:r>
      <w:r w:rsidR="008D096D" w:rsidRPr="00973294">
        <w:rPr>
          <w:rFonts w:ascii="Arial" w:eastAsiaTheme="minorHAnsi" w:hAnsi="Arial" w:cs="Arial"/>
        </w:rPr>
        <w:t>this proponent</w:t>
      </w:r>
      <w:r w:rsidRPr="00973294">
        <w:rPr>
          <w:rFonts w:ascii="Arial" w:eastAsiaTheme="minorHAnsi" w:hAnsi="Arial" w:cs="Arial"/>
          <w:noProof/>
          <w:lang w:val="en-AU"/>
        </w:rPr>
        <w:t xml:space="preserve">. </w:t>
      </w:r>
      <w:r w:rsidR="00081C00" w:rsidRPr="00973294">
        <w:rPr>
          <w:rFonts w:ascii="Arial" w:eastAsiaTheme="minorHAnsi" w:hAnsi="Arial" w:cs="Arial"/>
          <w:lang w:val="en-AU"/>
        </w:rPr>
        <w:t xml:space="preserve">He </w:t>
      </w:r>
      <w:r w:rsidR="00081C00" w:rsidRPr="00973294">
        <w:rPr>
          <w:rFonts w:ascii="Arial" w:eastAsiaTheme="minorHAnsi" w:hAnsi="Arial" w:cs="Arial"/>
        </w:rPr>
        <w:t xml:space="preserve">does not have the experience to develop in Australia without monopolizing resources and damaging the sensitive environment. </w:t>
      </w:r>
      <w:r w:rsidR="00973294">
        <w:rPr>
          <w:rFonts w:ascii="Arial" w:eastAsiaTheme="minorHAnsi" w:hAnsi="Arial" w:cs="Arial"/>
        </w:rPr>
        <w:t>Its apparent there is a</w:t>
      </w:r>
      <w:r w:rsidR="008D096D" w:rsidRPr="00973294">
        <w:rPr>
          <w:rFonts w:ascii="Arial" w:eastAsiaTheme="minorHAnsi" w:hAnsi="Arial" w:cs="Arial"/>
        </w:rPr>
        <w:t xml:space="preserve"> conflict in</w:t>
      </w:r>
      <w:r w:rsidR="00973294">
        <w:rPr>
          <w:rFonts w:ascii="Arial" w:eastAsiaTheme="minorHAnsi" w:hAnsi="Arial" w:cs="Arial"/>
        </w:rPr>
        <w:t xml:space="preserve"> value systems between t</w:t>
      </w:r>
      <w:r w:rsidR="008D096D" w:rsidRPr="00973294">
        <w:rPr>
          <w:rFonts w:ascii="Arial" w:eastAsiaTheme="minorHAnsi" w:hAnsi="Arial" w:cs="Arial"/>
        </w:rPr>
        <w:t>he proponent</w:t>
      </w:r>
      <w:r w:rsidR="00B76AC0" w:rsidRPr="00973294">
        <w:rPr>
          <w:rFonts w:ascii="Arial" w:eastAsiaTheme="minorHAnsi" w:hAnsi="Arial" w:cs="Arial"/>
        </w:rPr>
        <w:t xml:space="preserve"> (and his management team</w:t>
      </w:r>
      <w:r w:rsidR="00973294">
        <w:rPr>
          <w:rFonts w:ascii="Arial" w:eastAsiaTheme="minorHAnsi" w:hAnsi="Arial" w:cs="Arial"/>
        </w:rPr>
        <w:t>) and the Australian environmental values blocking u</w:t>
      </w:r>
      <w:r w:rsidR="008D096D" w:rsidRPr="00973294">
        <w:rPr>
          <w:rFonts w:ascii="Arial" w:eastAsiaTheme="minorHAnsi" w:hAnsi="Arial" w:cs="Arial"/>
        </w:rPr>
        <w:t>nderstanding</w:t>
      </w:r>
      <w:r w:rsidR="00B76AC0" w:rsidRPr="00973294">
        <w:rPr>
          <w:rFonts w:ascii="Arial" w:eastAsiaTheme="minorHAnsi" w:hAnsi="Arial" w:cs="Arial"/>
        </w:rPr>
        <w:t>,</w:t>
      </w:r>
      <w:r w:rsidR="008D096D" w:rsidRPr="00973294">
        <w:rPr>
          <w:rFonts w:ascii="Arial" w:eastAsiaTheme="minorHAnsi" w:hAnsi="Arial" w:cs="Arial"/>
        </w:rPr>
        <w:t xml:space="preserve"> when co</w:t>
      </w:r>
      <w:r w:rsidR="00973294">
        <w:rPr>
          <w:rFonts w:ascii="Arial" w:eastAsiaTheme="minorHAnsi" w:hAnsi="Arial" w:cs="Arial"/>
        </w:rPr>
        <w:t>nsidering</w:t>
      </w:r>
      <w:r w:rsidR="008D096D" w:rsidRPr="00973294">
        <w:rPr>
          <w:rFonts w:ascii="Arial" w:eastAsiaTheme="minorHAnsi" w:hAnsi="Arial" w:cs="Arial"/>
        </w:rPr>
        <w:t xml:space="preserve"> the requirements of this sensitive location</w:t>
      </w:r>
    </w:p>
    <w:p w:rsidR="000E0F6E" w:rsidRPr="00973294" w:rsidRDefault="000E0F6E" w:rsidP="00F23117">
      <w:pPr>
        <w:spacing w:after="0" w:line="276" w:lineRule="auto"/>
        <w:rPr>
          <w:rFonts w:ascii="Arial" w:eastAsiaTheme="minorHAnsi" w:hAnsi="Arial" w:cs="Arial"/>
          <w:b/>
          <w:sz w:val="28"/>
          <w:szCs w:val="28"/>
        </w:rPr>
      </w:pPr>
      <w:r w:rsidRPr="00973294">
        <w:rPr>
          <w:rFonts w:ascii="Arial" w:eastAsiaTheme="minorHAnsi" w:hAnsi="Arial" w:cs="Arial"/>
          <w:b/>
          <w:sz w:val="28"/>
          <w:szCs w:val="28"/>
        </w:rPr>
        <w:t>Solution</w:t>
      </w:r>
    </w:p>
    <w:p w:rsidR="00747F14" w:rsidRPr="00973294" w:rsidRDefault="008D096D" w:rsidP="00F23117">
      <w:pPr>
        <w:spacing w:after="0" w:line="276" w:lineRule="auto"/>
        <w:rPr>
          <w:rFonts w:ascii="Arial" w:eastAsiaTheme="minorHAnsi" w:hAnsi="Arial" w:cs="Arial"/>
        </w:rPr>
      </w:pPr>
      <w:r w:rsidRPr="00973294">
        <w:rPr>
          <w:rFonts w:ascii="Arial" w:eastAsiaTheme="minorHAnsi" w:hAnsi="Arial" w:cs="Arial"/>
        </w:rPr>
        <w:t>Since these concerns cannot be adequately addressed unless this project is scaled down to a fraction of that proposed, we ask that this draft EIS be declined</w:t>
      </w:r>
      <w:r w:rsidR="000E0F6E" w:rsidRPr="00973294">
        <w:rPr>
          <w:rFonts w:ascii="Arial" w:eastAsiaTheme="minorHAnsi" w:hAnsi="Arial" w:cs="Arial"/>
        </w:rPr>
        <w:t xml:space="preserve">, that a thorough community consultation be </w:t>
      </w:r>
      <w:r w:rsidR="00E06591" w:rsidRPr="00973294">
        <w:rPr>
          <w:rFonts w:ascii="Arial" w:eastAsiaTheme="minorHAnsi" w:hAnsi="Arial" w:cs="Arial"/>
        </w:rPr>
        <w:t xml:space="preserve">undertaken and that a new EIS be presented with sufficient detail to </w:t>
      </w:r>
      <w:r w:rsidR="005D5AD9">
        <w:rPr>
          <w:rFonts w:ascii="Arial" w:eastAsiaTheme="minorHAnsi" w:hAnsi="Arial" w:cs="Arial"/>
        </w:rPr>
        <w:t>enable the community</w:t>
      </w:r>
      <w:r w:rsidR="009911B4">
        <w:rPr>
          <w:rFonts w:ascii="Arial" w:eastAsiaTheme="minorHAnsi" w:hAnsi="Arial" w:cs="Arial"/>
        </w:rPr>
        <w:t xml:space="preserve"> and </w:t>
      </w:r>
      <w:bookmarkStart w:id="0" w:name="_GoBack"/>
      <w:bookmarkEnd w:id="0"/>
      <w:r w:rsidR="005D5AD9">
        <w:rPr>
          <w:rFonts w:ascii="Arial" w:eastAsiaTheme="minorHAnsi" w:hAnsi="Arial" w:cs="Arial"/>
        </w:rPr>
        <w:t xml:space="preserve">government departments </w:t>
      </w:r>
      <w:r w:rsidR="00B76AC0" w:rsidRPr="00973294">
        <w:rPr>
          <w:rFonts w:ascii="Arial" w:eastAsiaTheme="minorHAnsi" w:hAnsi="Arial" w:cs="Arial"/>
        </w:rPr>
        <w:t xml:space="preserve">to fully </w:t>
      </w:r>
      <w:r w:rsidR="00E06591" w:rsidRPr="00973294">
        <w:rPr>
          <w:rFonts w:ascii="Arial" w:eastAsiaTheme="minorHAnsi" w:hAnsi="Arial" w:cs="Arial"/>
        </w:rPr>
        <w:t>assess the impacts</w:t>
      </w:r>
      <w:r w:rsidR="005D5AD9">
        <w:rPr>
          <w:rFonts w:ascii="Arial" w:eastAsiaTheme="minorHAnsi" w:hAnsi="Arial" w:cs="Arial"/>
        </w:rPr>
        <w:t xml:space="preserve"> and make recommendations</w:t>
      </w:r>
      <w:r w:rsidR="00B76AC0" w:rsidRPr="00973294">
        <w:rPr>
          <w:rFonts w:ascii="Arial" w:eastAsiaTheme="minorHAnsi" w:hAnsi="Arial" w:cs="Arial"/>
        </w:rPr>
        <w:t>.</w:t>
      </w:r>
    </w:p>
    <w:p w:rsidR="00F23117" w:rsidRPr="00973294" w:rsidRDefault="00F23117" w:rsidP="00F23117">
      <w:pPr>
        <w:spacing w:after="0" w:line="276" w:lineRule="auto"/>
        <w:rPr>
          <w:rFonts w:ascii="Arial" w:eastAsiaTheme="minorHAnsi" w:hAnsi="Arial" w:cs="Aria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2607"/>
        <w:gridCol w:w="2632"/>
      </w:tblGrid>
      <w:tr w:rsidR="00044CC2" w:rsidRPr="00973294" w:rsidTr="00F23117"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Name  </w:t>
            </w:r>
          </w:p>
          <w:p w:rsidR="00F23117" w:rsidRPr="00973294" w:rsidRDefault="00F23117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</w:p>
        </w:tc>
        <w:tc>
          <w:tcPr>
            <w:tcW w:w="5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Signature</w:t>
            </w:r>
          </w:p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(not required if email))</w:t>
            </w:r>
          </w:p>
        </w:tc>
      </w:tr>
      <w:tr w:rsidR="00044CC2" w:rsidRPr="00973294" w:rsidTr="00F23117">
        <w:tc>
          <w:tcPr>
            <w:tcW w:w="7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Street address (not post box)</w:t>
            </w:r>
          </w:p>
          <w:p w:rsidR="00F23117" w:rsidRPr="00973294" w:rsidRDefault="00044CC2" w:rsidP="005D5AD9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Phone number</w:t>
            </w:r>
          </w:p>
        </w:tc>
      </w:tr>
      <w:tr w:rsidR="00044CC2" w:rsidRPr="00973294" w:rsidTr="00F23117">
        <w:tc>
          <w:tcPr>
            <w:tcW w:w="7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Post code</w:t>
            </w:r>
          </w:p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</w:tc>
      </w:tr>
      <w:tr w:rsidR="00044CC2" w:rsidRPr="00973294" w:rsidTr="00F23117">
        <w:tc>
          <w:tcPr>
            <w:tcW w:w="7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Date:</w:t>
            </w:r>
          </w:p>
        </w:tc>
      </w:tr>
      <w:tr w:rsidR="00044CC2" w:rsidRPr="00973294" w:rsidTr="00F23117">
        <w:trPr>
          <w:trHeight w:val="624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 xml:space="preserve">Organisation or affiliation (if applicable) 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</w:p>
        </w:tc>
      </w:tr>
      <w:tr w:rsidR="00044CC2" w:rsidRPr="00973294" w:rsidTr="00F23117">
        <w:tc>
          <w:tcPr>
            <w:tcW w:w="5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:rsidR="00B76AC0" w:rsidRPr="00973294" w:rsidRDefault="00044CC2" w:rsidP="00F23117">
      <w:pPr>
        <w:shd w:val="clear" w:color="auto" w:fill="FFFFFF"/>
        <w:spacing w:after="0" w:line="240" w:lineRule="auto"/>
        <w:rPr>
          <w:rFonts w:ascii="Arial" w:eastAsiaTheme="minorHAnsi" w:hAnsi="Arial" w:cs="Arial"/>
        </w:rPr>
      </w:pPr>
      <w:r w:rsidRPr="00973294">
        <w:rPr>
          <w:rFonts w:ascii="Arial" w:hAnsi="Arial" w:cs="Arial"/>
          <w:color w:val="222222"/>
          <w:lang w:val="en-AU" w:eastAsia="en-AU"/>
        </w:rPr>
        <w:t> </w:t>
      </w:r>
      <w:r w:rsidRPr="00973294">
        <w:rPr>
          <w:rFonts w:ascii="Arial" w:eastAsiaTheme="minorHAnsi" w:hAnsi="Arial" w:cs="Arial"/>
        </w:rPr>
        <w:t xml:space="preserve">Please email to </w:t>
      </w:r>
      <w:hyperlink r:id="rId5" w:history="1">
        <w:r w:rsidRPr="00973294">
          <w:rPr>
            <w:rStyle w:val="Hyperlink"/>
            <w:rFonts w:ascii="Arial" w:eastAsiaTheme="minorHAnsi" w:hAnsi="Arial" w:cs="Arial"/>
          </w:rPr>
          <w:t>kur-world@coordinatorgeneral.qld.gov.au</w:t>
        </w:r>
      </w:hyperlink>
    </w:p>
    <w:p w:rsidR="00F23117" w:rsidRPr="00973294" w:rsidRDefault="00F23117" w:rsidP="00F23117">
      <w:pPr>
        <w:spacing w:after="0" w:line="276" w:lineRule="auto"/>
        <w:rPr>
          <w:rFonts w:ascii="Arial" w:eastAsiaTheme="minorHAnsi" w:hAnsi="Arial" w:cs="Arial"/>
        </w:rPr>
      </w:pPr>
    </w:p>
    <w:p w:rsidR="001C1B83" w:rsidRPr="00973294" w:rsidRDefault="00044CC2" w:rsidP="00F23117">
      <w:pPr>
        <w:spacing w:after="0" w:line="276" w:lineRule="auto"/>
        <w:rPr>
          <w:rFonts w:ascii="Arial" w:eastAsiaTheme="minorHAnsi" w:hAnsi="Arial" w:cs="Arial"/>
          <w:noProof/>
          <w:lang w:val="en-AU"/>
        </w:rPr>
      </w:pPr>
      <w:r w:rsidRPr="00973294">
        <w:rPr>
          <w:rFonts w:ascii="Arial" w:eastAsiaTheme="minorHAnsi" w:hAnsi="Arial" w:cs="Arial"/>
        </w:rPr>
        <w:t xml:space="preserve">Or Print and post to c/o Project Manager, Kur-World Integrated Eco-resort, Office of Coordinator General, PO Box 15517, City East, </w:t>
      </w:r>
      <w:proofErr w:type="spellStart"/>
      <w:r w:rsidRPr="00973294">
        <w:rPr>
          <w:rFonts w:ascii="Arial" w:eastAsiaTheme="minorHAnsi" w:hAnsi="Arial" w:cs="Arial"/>
        </w:rPr>
        <w:t>Qld</w:t>
      </w:r>
      <w:proofErr w:type="spellEnd"/>
      <w:r w:rsidRPr="00973294">
        <w:rPr>
          <w:rFonts w:ascii="Arial" w:eastAsiaTheme="minorHAnsi" w:hAnsi="Arial" w:cs="Arial"/>
        </w:rPr>
        <w:t xml:space="preserve"> 4002, Australia</w:t>
      </w:r>
    </w:p>
    <w:sectPr w:rsidR="001C1B83" w:rsidRPr="00973294" w:rsidSect="00B10B9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572"/>
    <w:multiLevelType w:val="hybridMultilevel"/>
    <w:tmpl w:val="E26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5CA"/>
    <w:multiLevelType w:val="hybridMultilevel"/>
    <w:tmpl w:val="E50A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597"/>
    <w:multiLevelType w:val="hybridMultilevel"/>
    <w:tmpl w:val="2E58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2666"/>
    <w:multiLevelType w:val="hybridMultilevel"/>
    <w:tmpl w:val="A52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0F77"/>
    <w:multiLevelType w:val="hybridMultilevel"/>
    <w:tmpl w:val="F4342C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2544C9"/>
    <w:multiLevelType w:val="hybridMultilevel"/>
    <w:tmpl w:val="4836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C1878"/>
    <w:multiLevelType w:val="hybridMultilevel"/>
    <w:tmpl w:val="D36E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248C2"/>
    <w:multiLevelType w:val="hybridMultilevel"/>
    <w:tmpl w:val="C2AC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F5"/>
    <w:rsid w:val="00044CC2"/>
    <w:rsid w:val="00081C00"/>
    <w:rsid w:val="000A5AF5"/>
    <w:rsid w:val="000A7FDD"/>
    <w:rsid w:val="000E0F6E"/>
    <w:rsid w:val="00155638"/>
    <w:rsid w:val="00183620"/>
    <w:rsid w:val="001972B6"/>
    <w:rsid w:val="001C1B83"/>
    <w:rsid w:val="00316E05"/>
    <w:rsid w:val="00336E97"/>
    <w:rsid w:val="00356393"/>
    <w:rsid w:val="004A7A65"/>
    <w:rsid w:val="00587165"/>
    <w:rsid w:val="005D5AD9"/>
    <w:rsid w:val="005D63B7"/>
    <w:rsid w:val="00611768"/>
    <w:rsid w:val="006373AB"/>
    <w:rsid w:val="00643BB7"/>
    <w:rsid w:val="00670F14"/>
    <w:rsid w:val="00700D5C"/>
    <w:rsid w:val="00747F14"/>
    <w:rsid w:val="007A1791"/>
    <w:rsid w:val="00807BE0"/>
    <w:rsid w:val="00893ED4"/>
    <w:rsid w:val="008B163C"/>
    <w:rsid w:val="008D096D"/>
    <w:rsid w:val="00911FDA"/>
    <w:rsid w:val="00973294"/>
    <w:rsid w:val="00976811"/>
    <w:rsid w:val="00981408"/>
    <w:rsid w:val="009911B4"/>
    <w:rsid w:val="00A775BA"/>
    <w:rsid w:val="00AB25BA"/>
    <w:rsid w:val="00AB37F9"/>
    <w:rsid w:val="00B10B99"/>
    <w:rsid w:val="00B23D77"/>
    <w:rsid w:val="00B56937"/>
    <w:rsid w:val="00B76AC0"/>
    <w:rsid w:val="00C45D0F"/>
    <w:rsid w:val="00CC4BB7"/>
    <w:rsid w:val="00D04BC8"/>
    <w:rsid w:val="00D30D65"/>
    <w:rsid w:val="00D37262"/>
    <w:rsid w:val="00E06591"/>
    <w:rsid w:val="00EA5DC8"/>
    <w:rsid w:val="00EE4A10"/>
    <w:rsid w:val="00F23117"/>
    <w:rsid w:val="00F254F0"/>
    <w:rsid w:val="00F2676C"/>
    <w:rsid w:val="00F61B12"/>
    <w:rsid w:val="00F72239"/>
    <w:rsid w:val="00F84CE6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1D22"/>
  <w15:docId w15:val="{6D371741-C4FA-4FD7-BEFA-9BF9D359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08"/>
    <w:pPr>
      <w:spacing w:after="240" w:line="36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620"/>
    <w:pPr>
      <w:keepNext/>
      <w:keepLines/>
      <w:spacing w:after="0"/>
      <w:outlineLvl w:val="0"/>
    </w:pPr>
    <w:rPr>
      <w:rFonts w:eastAsiaTheme="majorEastAsia"/>
      <w:b/>
      <w:bCs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BC8"/>
    <w:pPr>
      <w:spacing w:after="0"/>
      <w:outlineLvl w:val="1"/>
    </w:pPr>
    <w:rPr>
      <w:rFonts w:eastAsiaTheme="minorHAnsi"/>
      <w:i/>
      <w:sz w:val="28"/>
      <w:szCs w:val="28"/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A7FDD"/>
    <w:pPr>
      <w:ind w:firstLine="207"/>
      <w:outlineLvl w:val="2"/>
    </w:pPr>
    <w:rPr>
      <w:b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768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3620"/>
    <w:rPr>
      <w:rFonts w:ascii="Times New Roman" w:eastAsiaTheme="majorEastAsia" w:hAnsi="Times New Roman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04BC8"/>
    <w:rPr>
      <w:rFonts w:ascii="Times New Roman" w:hAnsi="Times New Roman" w:cs="Times New Roman"/>
      <w:i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8B16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7FDD"/>
    <w:rPr>
      <w:rFonts w:ascii="Times New Roman" w:hAnsi="Times New Roman" w:cs="Times New Roman"/>
      <w:b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044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-world@coordinatorgeneral.qld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Cathy Retter</cp:lastModifiedBy>
  <cp:revision>4</cp:revision>
  <dcterms:created xsi:type="dcterms:W3CDTF">2018-12-14T22:46:00Z</dcterms:created>
  <dcterms:modified xsi:type="dcterms:W3CDTF">2018-12-18T21:12:00Z</dcterms:modified>
</cp:coreProperties>
</file>